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2E2462" w14:textId="77777777" w:rsidR="00BB233A" w:rsidRDefault="00BB233A">
      <w:pPr>
        <w:rPr>
          <w:rFonts w:eastAsia="黑体" w:cs="Arial"/>
          <w:b/>
          <w:color w:val="000000"/>
          <w:sz w:val="28"/>
        </w:rPr>
      </w:pPr>
    </w:p>
    <w:p w14:paraId="3902FB7F" w14:textId="47979E5C" w:rsidR="00E930A6" w:rsidRDefault="00F04B13" w:rsidP="00E930A6">
      <w:pPr>
        <w:jc w:val="center"/>
        <w:rPr>
          <w:rFonts w:eastAsia="黑体" w:cs="Arial"/>
          <w:b/>
          <w:i/>
          <w:iCs/>
          <w:color w:val="000000"/>
          <w:sz w:val="52"/>
          <w:szCs w:val="52"/>
        </w:rPr>
      </w:pPr>
      <w:r>
        <w:fldChar w:fldCharType="begin"/>
      </w:r>
      <w:r>
        <w:instrText xml:space="preserve"> INCLUDEPICTURE "https://www.cancare3d.cn/wp-content/uploads/2025/09/%E4%B8%80%E4%BD%93%E6%9C%BA%E6%96%B0%E5%9B%BE-1.png" \* MERGEFORMATINET </w:instrText>
      </w:r>
      <w:r>
        <w:fldChar w:fldCharType="separate"/>
      </w:r>
      <w:r>
        <w:rPr>
          <w:noProof/>
        </w:rPr>
        <w:drawing>
          <wp:inline distT="0" distB="0" distL="0" distR="0" wp14:anchorId="1ECDDD6B" wp14:editId="1BC26904">
            <wp:extent cx="3510643" cy="3836781"/>
            <wp:effectExtent l="0" t="0" r="0" b="0"/>
            <wp:docPr id="774851903" name="图片 2" descr="一体机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一体机新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38138" cy="3866830"/>
                    </a:xfrm>
                    <a:prstGeom prst="rect">
                      <a:avLst/>
                    </a:prstGeom>
                    <a:noFill/>
                    <a:ln>
                      <a:noFill/>
                    </a:ln>
                  </pic:spPr>
                </pic:pic>
              </a:graphicData>
            </a:graphic>
          </wp:inline>
        </w:drawing>
      </w:r>
      <w:r>
        <w:fldChar w:fldCharType="end"/>
      </w:r>
    </w:p>
    <w:p w14:paraId="4175A294" w14:textId="6F8ED2FD" w:rsidR="002624CE" w:rsidRPr="00957F53" w:rsidRDefault="00E930A6" w:rsidP="00957F53">
      <w:pPr>
        <w:ind w:firstLine="1044"/>
        <w:rPr>
          <w:rFonts w:eastAsia="黑体" w:cs="Arial"/>
          <w:b/>
          <w:bCs/>
          <w:i/>
          <w:iCs/>
          <w:color w:val="00B0F0"/>
          <w:sz w:val="52"/>
          <w:szCs w:val="52"/>
        </w:rPr>
      </w:pPr>
      <w:r>
        <w:rPr>
          <w:rFonts w:eastAsia="黑体" w:cs="Arial" w:hint="eastAsia"/>
          <w:b/>
          <w:i/>
          <w:iCs/>
          <w:color w:val="00B0F0"/>
          <w:sz w:val="52"/>
          <w:szCs w:val="52"/>
        </w:rPr>
        <w:t>利影科技</w:t>
      </w:r>
      <w:r>
        <w:rPr>
          <w:rFonts w:eastAsia="黑体" w:cs="Arial" w:hint="eastAsia"/>
          <w:b/>
          <w:i/>
          <w:iCs/>
          <w:color w:val="00B0F0"/>
          <w:sz w:val="52"/>
          <w:szCs w:val="52"/>
        </w:rPr>
        <w:t>Ultra-</w:t>
      </w:r>
      <w:r w:rsidR="00957F53" w:rsidRPr="00957F53">
        <w:rPr>
          <w:rFonts w:eastAsia="黑体" w:cs="Arial"/>
          <w:b/>
          <w:bCs/>
          <w:i/>
          <w:iCs/>
          <w:color w:val="00B0F0"/>
          <w:sz w:val="52"/>
          <w:szCs w:val="52"/>
        </w:rPr>
        <w:t>Photonics</w:t>
      </w:r>
      <w:r>
        <w:rPr>
          <w:rFonts w:hint="eastAsia"/>
          <w:b/>
          <w:i/>
          <w:iCs/>
          <w:color w:val="00B0F0"/>
          <w:sz w:val="52"/>
          <w:szCs w:val="52"/>
        </w:rPr>
        <w:t>™</w:t>
      </w:r>
      <w:r>
        <w:rPr>
          <w:b/>
          <w:i/>
          <w:iCs/>
          <w:color w:val="00B0F0"/>
          <w:sz w:val="52"/>
          <w:szCs w:val="52"/>
        </w:rPr>
        <w:t xml:space="preserve"> </w:t>
      </w:r>
      <w:r>
        <w:rPr>
          <w:rFonts w:eastAsia="黑体" w:cs="Arial" w:hint="eastAsia"/>
          <w:b/>
          <w:color w:val="00B0F0"/>
          <w:sz w:val="52"/>
          <w:szCs w:val="52"/>
        </w:rPr>
        <w:t>系列</w:t>
      </w:r>
    </w:p>
    <w:p w14:paraId="3767DD4B" w14:textId="77777777" w:rsidR="00957F53" w:rsidRPr="00957F53" w:rsidRDefault="00957F53" w:rsidP="00957F53">
      <w:pPr>
        <w:jc w:val="center"/>
        <w:rPr>
          <w:rFonts w:eastAsia="黑体" w:cs="Arial"/>
          <w:b/>
          <w:bCs/>
          <w:color w:val="00B0F0"/>
          <w:sz w:val="52"/>
          <w:szCs w:val="52"/>
        </w:rPr>
      </w:pPr>
      <w:r w:rsidRPr="00957F53">
        <w:rPr>
          <w:rFonts w:eastAsia="黑体" w:cs="Arial"/>
          <w:b/>
          <w:bCs/>
          <w:color w:val="00B0F0"/>
          <w:sz w:val="52"/>
          <w:szCs w:val="52"/>
        </w:rPr>
        <w:t>超快超声与大孔径光声融合成像平台</w:t>
      </w:r>
    </w:p>
    <w:p w14:paraId="68BC3A38" w14:textId="75B7E8E9" w:rsidR="00957F53" w:rsidRDefault="00F04B13" w:rsidP="00957F53">
      <w:pPr>
        <w:jc w:val="center"/>
        <w:rPr>
          <w:rFonts w:eastAsia="黑体" w:cs="Arial"/>
          <w:b/>
          <w:bCs/>
          <w:color w:val="00B0F0"/>
          <w:sz w:val="52"/>
          <w:szCs w:val="52"/>
        </w:rPr>
      </w:pPr>
      <w:r w:rsidRPr="00E906F7">
        <w:rPr>
          <w:rFonts w:hint="eastAsia"/>
          <w:b/>
          <w:bCs/>
          <w:noProof/>
          <w:spacing w:val="40"/>
          <w:sz w:val="30"/>
          <w:szCs w:val="30"/>
        </w:rPr>
        <w:drawing>
          <wp:anchor distT="0" distB="0" distL="114300" distR="114300" simplePos="0" relativeHeight="251659264" behindDoc="1" locked="0" layoutInCell="1" allowOverlap="1" wp14:anchorId="2122A2F1" wp14:editId="63C9A307">
            <wp:simplePos x="0" y="0"/>
            <wp:positionH relativeFrom="column">
              <wp:posOffset>1905</wp:posOffset>
            </wp:positionH>
            <wp:positionV relativeFrom="paragraph">
              <wp:posOffset>586377</wp:posOffset>
            </wp:positionV>
            <wp:extent cx="6441440" cy="3093085"/>
            <wp:effectExtent l="0" t="0" r="10160" b="0"/>
            <wp:wrapNone/>
            <wp:docPr id="4" name="图片 4" descr="素材_纹理系列科技感网格线圈纹理元素_195959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素材_纹理系列科技感网格线圈纹理元素_195959467"/>
                    <pic:cNvPicPr>
                      <a:picLocks noChangeAspect="1"/>
                    </pic:cNvPicPr>
                  </pic:nvPicPr>
                  <pic:blipFill>
                    <a:blip r:embed="rId10"/>
                    <a:srcRect t="44395"/>
                    <a:stretch>
                      <a:fillRect/>
                    </a:stretch>
                  </pic:blipFill>
                  <pic:spPr>
                    <a:xfrm>
                      <a:off x="0" y="0"/>
                      <a:ext cx="6441440" cy="3093085"/>
                    </a:xfrm>
                    <a:prstGeom prst="rect">
                      <a:avLst/>
                    </a:prstGeom>
                    <a:effectLst>
                      <a:glow>
                        <a:schemeClr val="accent1">
                          <a:alpha val="0"/>
                        </a:schemeClr>
                      </a:glow>
                    </a:effectLst>
                  </pic:spPr>
                </pic:pic>
              </a:graphicData>
            </a:graphic>
          </wp:anchor>
        </w:drawing>
      </w:r>
      <w:r w:rsidR="002624CE">
        <w:rPr>
          <w:rFonts w:eastAsia="黑体" w:cs="Arial"/>
          <w:b/>
          <w:bCs/>
          <w:color w:val="00B0F0"/>
          <w:sz w:val="52"/>
          <w:szCs w:val="52"/>
        </w:rPr>
        <w:t xml:space="preserve"> </w:t>
      </w:r>
      <w:r w:rsidR="002624CE">
        <w:rPr>
          <w:rFonts w:eastAsia="黑体" w:cs="Arial" w:hint="eastAsia"/>
          <w:b/>
          <w:color w:val="00B0F0"/>
          <w:sz w:val="52"/>
          <w:szCs w:val="52"/>
        </w:rPr>
        <w:t>产品手册</w:t>
      </w:r>
    </w:p>
    <w:p w14:paraId="22390668" w14:textId="48581203" w:rsidR="00BB233A" w:rsidRPr="00957F53" w:rsidRDefault="00BB233A" w:rsidP="00957F53">
      <w:pPr>
        <w:jc w:val="center"/>
        <w:rPr>
          <w:rFonts w:eastAsia="黑体" w:cs="Arial"/>
          <w:b/>
          <w:bCs/>
          <w:color w:val="00B0F0"/>
          <w:sz w:val="52"/>
          <w:szCs w:val="52"/>
        </w:rPr>
      </w:pPr>
    </w:p>
    <w:p w14:paraId="39E587EC" w14:textId="77777777" w:rsidR="00E906F7" w:rsidRDefault="00E906F7" w:rsidP="00E906F7">
      <w:pPr>
        <w:jc w:val="center"/>
        <w:rPr>
          <w:rFonts w:ascii="黑体" w:eastAsia="黑体" w:hAnsi="黑体" w:cs="黑体"/>
          <w:sz w:val="28"/>
          <w:szCs w:val="28"/>
        </w:rPr>
      </w:pPr>
    </w:p>
    <w:p w14:paraId="4DCD8362" w14:textId="77777777" w:rsidR="00E906F7" w:rsidRPr="00E906F7" w:rsidRDefault="00E906F7" w:rsidP="00E906F7">
      <w:pPr>
        <w:jc w:val="center"/>
        <w:rPr>
          <w:rFonts w:ascii="黑体" w:eastAsia="黑体" w:hAnsi="黑体" w:cs="黑体"/>
          <w:sz w:val="28"/>
          <w:szCs w:val="28"/>
        </w:rPr>
      </w:pPr>
    </w:p>
    <w:p w14:paraId="60DB7859" w14:textId="77777777" w:rsidR="00BB233A" w:rsidRPr="00E906F7" w:rsidRDefault="00BB233A">
      <w:pPr>
        <w:rPr>
          <w:rFonts w:eastAsia="黑体" w:cs="Arial"/>
          <w:b/>
          <w:color w:val="000000"/>
          <w:sz w:val="28"/>
        </w:rPr>
        <w:sectPr w:rsidR="00BB233A" w:rsidRPr="00E906F7" w:rsidSect="006E5C62">
          <w:headerReference w:type="default" r:id="rId11"/>
          <w:footerReference w:type="default" r:id="rId12"/>
          <w:pgSz w:w="11906" w:h="16838"/>
          <w:pgMar w:top="720" w:right="720" w:bottom="720" w:left="720" w:header="851" w:footer="850" w:gutter="283"/>
          <w:cols w:space="0"/>
          <w:docGrid w:type="lines" w:linePitch="636"/>
        </w:sectPr>
      </w:pPr>
    </w:p>
    <w:p w14:paraId="45C867F2" w14:textId="6856AF54" w:rsidR="006E5C62" w:rsidRDefault="006632C6" w:rsidP="006E5C62">
      <w:pPr>
        <w:pStyle w:val="1"/>
        <w:rPr>
          <w:rFonts w:ascii="黑体" w:hAnsi="黑体" w:cs="黑体"/>
          <w:color w:val="00B0F0"/>
          <w:sz w:val="30"/>
          <w:szCs w:val="30"/>
        </w:rPr>
      </w:pPr>
      <w:r w:rsidRPr="006632C6">
        <w:rPr>
          <w:rFonts w:ascii="黑体" w:hAnsi="黑体" w:cs="黑体"/>
          <w:i/>
          <w:iCs/>
          <w:color w:val="00B0F0"/>
          <w:sz w:val="30"/>
          <w:szCs w:val="30"/>
        </w:rPr>
        <w:lastRenderedPageBreak/>
        <w:t>利影科技Ultra-</w:t>
      </w:r>
      <w:r w:rsidR="00F04B13">
        <w:rPr>
          <w:rFonts w:ascii="黑体" w:hAnsi="黑体" w:cs="黑体" w:hint="eastAsia"/>
          <w:i/>
          <w:iCs/>
          <w:color w:val="00B0F0"/>
          <w:sz w:val="30"/>
          <w:szCs w:val="30"/>
        </w:rPr>
        <w:t>Photonics</w:t>
      </w:r>
      <w:r w:rsidRPr="006632C6">
        <w:rPr>
          <w:rFonts w:ascii="Apple Color Emoji" w:hAnsi="Apple Color Emoji" w:cs="Apple Color Emoji"/>
          <w:i/>
          <w:iCs/>
          <w:color w:val="00B0F0"/>
          <w:sz w:val="30"/>
          <w:szCs w:val="30"/>
        </w:rPr>
        <w:t>™</w:t>
      </w:r>
      <w:r w:rsidRPr="006632C6">
        <w:rPr>
          <w:rFonts w:ascii="黑体" w:hAnsi="黑体" w:cs="黑体"/>
          <w:i/>
          <w:iCs/>
          <w:color w:val="00B0F0"/>
          <w:sz w:val="30"/>
          <w:szCs w:val="30"/>
        </w:rPr>
        <w:t xml:space="preserve"> 系列</w:t>
      </w:r>
      <w:r w:rsidR="00F04B13">
        <w:rPr>
          <w:rFonts w:ascii="黑体" w:hAnsi="黑体" w:cs="黑体" w:hint="eastAsia"/>
          <w:i/>
          <w:iCs/>
          <w:color w:val="00B0F0"/>
          <w:sz w:val="30"/>
          <w:szCs w:val="30"/>
        </w:rPr>
        <w:t xml:space="preserve"> </w:t>
      </w:r>
      <w:r w:rsidR="00F04B13" w:rsidRPr="00F04B13">
        <w:rPr>
          <w:rFonts w:ascii="黑体" w:hAnsi="黑体" w:cs="黑体"/>
          <w:bCs/>
          <w:color w:val="00B0F0"/>
          <w:sz w:val="30"/>
          <w:szCs w:val="30"/>
        </w:rPr>
        <w:t>超快超声与大孔径光声融合成像平台</w:t>
      </w:r>
    </w:p>
    <w:p w14:paraId="4C897E44" w14:textId="6A090EDE" w:rsidR="00F04B13" w:rsidRPr="00F04B13" w:rsidRDefault="00F04B13" w:rsidP="00F04B13">
      <w:pPr>
        <w:pStyle w:val="a9"/>
        <w:kinsoku w:val="0"/>
        <w:autoSpaceDE w:val="0"/>
        <w:autoSpaceDN w:val="0"/>
        <w:adjustRightInd w:val="0"/>
        <w:snapToGrid w:val="0"/>
        <w:spacing w:before="2"/>
        <w:ind w:firstLine="499"/>
        <w:textAlignment w:val="baseline"/>
        <w:rPr>
          <w:rFonts w:ascii="宋体" w:eastAsia="宋体" w:hAnsi="宋体" w:cs="宋体"/>
          <w:color w:val="041019"/>
          <w:sz w:val="24"/>
          <w:szCs w:val="24"/>
          <w:lang w:eastAsia="zh-CN"/>
        </w:rPr>
      </w:pPr>
      <w:r w:rsidRPr="00F04B13">
        <w:rPr>
          <w:rFonts w:ascii="宋体" w:eastAsia="宋体" w:hAnsi="宋体" w:cs="宋体" w:hint="eastAsia"/>
          <w:color w:val="041019"/>
          <w:sz w:val="24"/>
          <w:szCs w:val="24"/>
          <w:lang w:eastAsia="zh-CN"/>
        </w:rPr>
        <w:t>Ultra-Photonics</w:t>
      </w:r>
      <w:r w:rsidRPr="00F04B13">
        <w:rPr>
          <w:rFonts w:ascii="宋体" w:eastAsia="宋体" w:hAnsi="宋体" w:cs="宋体"/>
          <w:i/>
          <w:iCs/>
          <w:color w:val="041019"/>
          <w:sz w:val="24"/>
          <w:szCs w:val="24"/>
          <w:lang w:eastAsia="zh-CN"/>
        </w:rPr>
        <w:t>™</w:t>
      </w:r>
      <w:r w:rsidRPr="00F04B13">
        <w:rPr>
          <w:rFonts w:ascii="宋体" w:eastAsia="宋体" w:hAnsi="宋体" w:cs="宋体" w:hint="eastAsia"/>
          <w:color w:val="041019"/>
          <w:sz w:val="24"/>
          <w:szCs w:val="24"/>
          <w:lang w:eastAsia="zh-CN"/>
        </w:rPr>
        <w:t xml:space="preserve"> 是浙江利影医疗科技有限公司推出的超快超声与大孔径光声融合成像平台。该平台将脉冲激光光声激发与超快超声成像深度融合，可在同一平台上实现高分辨率超声结构成像与光声功能成像，为生物医学基础研究、药物开发与临床前转化提供多维度、跨尺度的成像解决方案。</w:t>
      </w:r>
    </w:p>
    <w:p w14:paraId="7CEFEC95" w14:textId="23D77579" w:rsidR="00F04B13" w:rsidRDefault="00F04B13" w:rsidP="00F04B13">
      <w:pPr>
        <w:pStyle w:val="a9"/>
        <w:kinsoku w:val="0"/>
        <w:autoSpaceDE w:val="0"/>
        <w:autoSpaceDN w:val="0"/>
        <w:adjustRightInd w:val="0"/>
        <w:snapToGrid w:val="0"/>
        <w:spacing w:before="2"/>
        <w:ind w:firstLine="499"/>
        <w:textAlignment w:val="baseline"/>
        <w:rPr>
          <w:rFonts w:ascii="宋体" w:eastAsia="宋体" w:hAnsi="宋体" w:cs="宋体"/>
          <w:color w:val="041019"/>
          <w:sz w:val="24"/>
          <w:szCs w:val="24"/>
          <w:lang w:eastAsia="zh-CN"/>
        </w:rPr>
      </w:pPr>
      <w:r w:rsidRPr="00F04B13">
        <w:rPr>
          <w:rFonts w:ascii="宋体" w:eastAsia="宋体" w:hAnsi="宋体" w:cs="宋体" w:hint="eastAsia"/>
          <w:color w:val="041019"/>
          <w:sz w:val="24"/>
          <w:szCs w:val="24"/>
          <w:lang w:eastAsia="zh-CN"/>
        </w:rPr>
        <w:t>Ultra-Photonics 定位为面向**科研与临床前应用**的开放成像平台，适用于小动物全身/全脑成像、离体组织三维光声成像、以及人体体表（皮肤、乳腺）的组织结构与血管成像。系统支持多种探头配置，可根据不同研究需求灵活选择。</w:t>
      </w:r>
    </w:p>
    <w:p w14:paraId="2A575821" w14:textId="3C226A37" w:rsidR="006E5C62" w:rsidRDefault="00671C77" w:rsidP="006E5C62">
      <w:pPr>
        <w:pStyle w:val="1"/>
        <w:rPr>
          <w:rFonts w:ascii="黑体" w:hAnsi="黑体" w:cs="黑体"/>
          <w:color w:val="00B0F0"/>
          <w:sz w:val="30"/>
          <w:szCs w:val="30"/>
        </w:rPr>
      </w:pPr>
      <w:r>
        <w:rPr>
          <w:rFonts w:ascii="黑体" w:hAnsi="黑体" w:cs="黑体" w:hint="eastAsia"/>
          <w:color w:val="00B0F0"/>
          <w:sz w:val="30"/>
          <w:szCs w:val="30"/>
        </w:rPr>
        <w:t>系列</w:t>
      </w:r>
      <w:r w:rsidR="006E5C62">
        <w:rPr>
          <w:rFonts w:ascii="黑体" w:hAnsi="黑体" w:cs="黑体" w:hint="eastAsia"/>
          <w:color w:val="00B0F0"/>
          <w:sz w:val="30"/>
          <w:szCs w:val="30"/>
        </w:rPr>
        <w:t>产品</w:t>
      </w:r>
      <w:r w:rsidR="00E906F7">
        <w:rPr>
          <w:rFonts w:ascii="黑体" w:hAnsi="黑体" w:cs="黑体" w:hint="eastAsia"/>
          <w:color w:val="00B0F0"/>
          <w:sz w:val="30"/>
          <w:szCs w:val="30"/>
        </w:rPr>
        <w:t>定位</w:t>
      </w:r>
    </w:p>
    <w:p w14:paraId="6250FB12" w14:textId="7B29C7B4"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hint="eastAsia"/>
          <w:b/>
          <w:bCs/>
          <w:color w:val="041019"/>
          <w:sz w:val="24"/>
          <w:szCs w:val="24"/>
          <w:lang w:eastAsia="zh-CN"/>
        </w:rPr>
        <w:t>科研级双模态成像平台：</w:t>
      </w:r>
      <w:r w:rsidRPr="00AA2F43">
        <w:rPr>
          <w:rFonts w:ascii="宋体" w:eastAsia="宋体" w:hAnsi="宋体" w:cs="宋体" w:hint="eastAsia"/>
          <w:color w:val="041019"/>
          <w:sz w:val="24"/>
          <w:szCs w:val="24"/>
          <w:lang w:eastAsia="zh-CN"/>
        </w:rPr>
        <w:t>超声 + 光声一体化，为生物医学研究提供结构与功能双维度信息。</w:t>
      </w:r>
    </w:p>
    <w:p w14:paraId="57BCD00F" w14:textId="0CDF315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hint="eastAsia"/>
          <w:b/>
          <w:bCs/>
          <w:color w:val="041019"/>
          <w:sz w:val="24"/>
          <w:szCs w:val="24"/>
          <w:lang w:eastAsia="zh-CN"/>
        </w:rPr>
        <w:t>大孔径高灵敏度：</w:t>
      </w:r>
      <w:r w:rsidRPr="00AA2F43">
        <w:rPr>
          <w:rFonts w:ascii="宋体" w:eastAsia="宋体" w:hAnsi="宋体" w:cs="宋体" w:hint="eastAsia"/>
          <w:color w:val="041019"/>
          <w:sz w:val="24"/>
          <w:szCs w:val="24"/>
          <w:lang w:eastAsia="zh-CN"/>
        </w:rPr>
        <w:t>大孔径超声阵列设计，提升光声信号采集效率与成像信噪比。</w:t>
      </w:r>
    </w:p>
    <w:p w14:paraId="0186A638" w14:textId="69748E20"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hint="eastAsia"/>
          <w:b/>
          <w:bCs/>
          <w:color w:val="041019"/>
          <w:sz w:val="24"/>
          <w:szCs w:val="24"/>
          <w:lang w:eastAsia="zh-CN"/>
        </w:rPr>
        <w:t>超快成像：</w:t>
      </w:r>
      <w:r w:rsidRPr="00AA2F43">
        <w:rPr>
          <w:rFonts w:ascii="宋体" w:eastAsia="宋体" w:hAnsi="宋体" w:cs="宋体" w:hint="eastAsia"/>
          <w:color w:val="041019"/>
          <w:sz w:val="24"/>
          <w:szCs w:val="24"/>
          <w:lang w:eastAsia="zh-CN"/>
        </w:rPr>
        <w:t>高速数据采集与并行处理架构，支持实时动态光声成像。</w:t>
      </w:r>
    </w:p>
    <w:p w14:paraId="69C86521" w14:textId="377D5251" w:rsidR="00AA2F43" w:rsidRPr="00E906F7"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hint="eastAsia"/>
          <w:b/>
          <w:bCs/>
          <w:color w:val="041019"/>
          <w:sz w:val="24"/>
          <w:szCs w:val="24"/>
          <w:lang w:eastAsia="zh-CN"/>
        </w:rPr>
        <w:t>开放平台：</w:t>
      </w:r>
      <w:r w:rsidRPr="00AA2F43">
        <w:rPr>
          <w:rFonts w:ascii="宋体" w:eastAsia="宋体" w:hAnsi="宋体" w:cs="宋体" w:hint="eastAsia"/>
          <w:color w:val="041019"/>
          <w:sz w:val="24"/>
          <w:szCs w:val="24"/>
          <w:lang w:eastAsia="zh-CN"/>
        </w:rPr>
        <w:t>提供原始数据接口与 SDK，支持用户自定义重建算法与后处理分析。</w:t>
      </w:r>
    </w:p>
    <w:p w14:paraId="2A383D62" w14:textId="4BD871A9" w:rsidR="00300F31" w:rsidRPr="0085559D" w:rsidRDefault="00300F31" w:rsidP="00300F31">
      <w:pPr>
        <w:pStyle w:val="1"/>
        <w:rPr>
          <w:rFonts w:ascii="黑体" w:hAnsi="黑体" w:cs="黑体"/>
          <w:color w:val="00B0F0"/>
          <w:sz w:val="30"/>
          <w:szCs w:val="30"/>
        </w:rPr>
      </w:pPr>
      <w:r>
        <w:rPr>
          <w:rFonts w:ascii="黑体" w:hAnsi="黑体" w:cs="黑体" w:hint="eastAsia"/>
          <w:color w:val="00B0F0"/>
          <w:sz w:val="30"/>
          <w:szCs w:val="30"/>
        </w:rPr>
        <w:t>核心</w:t>
      </w:r>
      <w:r w:rsidRPr="0085559D">
        <w:rPr>
          <w:rFonts w:ascii="黑体" w:hAnsi="黑体" w:cs="黑体"/>
          <w:color w:val="00B0F0"/>
          <w:sz w:val="30"/>
          <w:szCs w:val="30"/>
        </w:rPr>
        <w:t>应用场景</w:t>
      </w:r>
    </w:p>
    <w:p w14:paraId="4A97B3CA" w14:textId="58D8181F" w:rsidR="00300F31" w:rsidRPr="00AA2F43" w:rsidRDefault="00AA2F43" w:rsidP="00300F31">
      <w:pPr>
        <w:pStyle w:val="2"/>
        <w:ind w:left="0"/>
        <w:rPr>
          <w:rFonts w:ascii="MS Gothic" w:hAnsi="MS Gothic"/>
          <w:bCs/>
          <w:color w:val="00B0F0"/>
          <w:szCs w:val="28"/>
        </w:rPr>
      </w:pPr>
      <w:r w:rsidRPr="00AA2F43">
        <w:rPr>
          <w:rFonts w:ascii="MS Gothic" w:hAnsi="MS Gothic"/>
          <w:bCs/>
          <w:color w:val="00B0F0"/>
          <w:szCs w:val="28"/>
        </w:rPr>
        <w:t>肿瘤学研究</w:t>
      </w:r>
    </w:p>
    <w:p w14:paraId="36E0F7B4"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肿瘤血管生成与微血管网络表征</w:t>
      </w:r>
    </w:p>
    <w:p w14:paraId="6F8B8310"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肿瘤缺氧区域的血氧饱和度定量（OPO 多光谱配置）</w:t>
      </w:r>
    </w:p>
    <w:p w14:paraId="562FF260"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抗血管生成药物的药效评估</w:t>
      </w:r>
    </w:p>
    <w:p w14:paraId="38D92865" w14:textId="70349D45" w:rsidR="00300F31"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肿瘤微环境的多模态结构-功能成像</w:t>
      </w:r>
    </w:p>
    <w:p w14:paraId="369481CE" w14:textId="5ADAFE2F" w:rsidR="00AA2F43" w:rsidRPr="00AA2F43" w:rsidRDefault="00AA2F43" w:rsidP="00AA2F43">
      <w:pPr>
        <w:pStyle w:val="2"/>
        <w:ind w:left="0"/>
        <w:rPr>
          <w:rFonts w:ascii="MS Gothic" w:hAnsi="MS Gothic"/>
          <w:bCs/>
          <w:color w:val="00B0F0"/>
          <w:szCs w:val="28"/>
        </w:rPr>
      </w:pPr>
      <w:r w:rsidRPr="00AA2F43">
        <w:rPr>
          <w:rFonts w:ascii="MS Gothic" w:hAnsi="MS Gothic"/>
          <w:bCs/>
          <w:color w:val="00B0F0"/>
          <w:szCs w:val="28"/>
        </w:rPr>
        <w:t>神经科学</w:t>
      </w:r>
    </w:p>
    <w:p w14:paraId="7A448410"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小动物全脑皮层血管网络成像</w:t>
      </w:r>
    </w:p>
    <w:p w14:paraId="318B5DEA"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脑功能活动相关的血氧变化监测</w:t>
      </w:r>
    </w:p>
    <w:p w14:paraId="4A9E967A"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脑缺血/再灌注模型的血管动态观测</w:t>
      </w:r>
    </w:p>
    <w:p w14:paraId="40FF9033"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神经退行性疾病模型的脑血管特征研究</w:t>
      </w:r>
    </w:p>
    <w:p w14:paraId="274BD21D" w14:textId="3A165502" w:rsidR="00AA2F43" w:rsidRPr="00AA2F43" w:rsidRDefault="00AA2F43" w:rsidP="00AA2F43">
      <w:pPr>
        <w:pStyle w:val="2"/>
        <w:ind w:left="0"/>
        <w:rPr>
          <w:rFonts w:ascii="MS Gothic" w:hAnsi="MS Gothic"/>
          <w:bCs/>
          <w:color w:val="00B0F0"/>
          <w:szCs w:val="28"/>
        </w:rPr>
      </w:pPr>
      <w:r w:rsidRPr="00AA2F43">
        <w:rPr>
          <w:rFonts w:ascii="MS Gothic" w:hAnsi="MS Gothic"/>
          <w:bCs/>
          <w:color w:val="00B0F0"/>
          <w:szCs w:val="28"/>
        </w:rPr>
        <w:t>心血管研究</w:t>
      </w:r>
    </w:p>
    <w:p w14:paraId="22C8775B"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外周微循环结构与功能评估</w:t>
      </w:r>
    </w:p>
    <w:p w14:paraId="7F97A935"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血管畸形模型的形态学表征</w:t>
      </w:r>
    </w:p>
    <w:p w14:paraId="78435D92"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血栓形成与溶栓过程的动态监测</w:t>
      </w:r>
    </w:p>
    <w:p w14:paraId="4B69ABE4"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lastRenderedPageBreak/>
        <w:t>血管内皮功能评估</w:t>
      </w:r>
    </w:p>
    <w:p w14:paraId="2FF41B6D" w14:textId="018173E0" w:rsidR="00AA2F43" w:rsidRPr="00AA2F43" w:rsidRDefault="00AA2F43" w:rsidP="00AA2F43">
      <w:pPr>
        <w:pStyle w:val="2"/>
        <w:ind w:left="0"/>
        <w:rPr>
          <w:rFonts w:ascii="MS Gothic" w:hAnsi="MS Gothic"/>
          <w:bCs/>
          <w:color w:val="00B0F0"/>
          <w:szCs w:val="28"/>
        </w:rPr>
      </w:pPr>
      <w:r w:rsidRPr="00AA2F43">
        <w:rPr>
          <w:rFonts w:ascii="MS Gothic" w:hAnsi="MS Gothic"/>
          <w:bCs/>
          <w:color w:val="00B0F0"/>
          <w:szCs w:val="28"/>
        </w:rPr>
        <w:t>皮肤与浅表组织研究</w:t>
      </w:r>
    </w:p>
    <w:p w14:paraId="42CCF705"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皮肤微血管网络与微循环成像</w:t>
      </w:r>
    </w:p>
    <w:p w14:paraId="4C2D4D2A"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创伤愈合过程中血管新生监测</w:t>
      </w:r>
    </w:p>
    <w:p w14:paraId="00F60FA4"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皮肤炎症与免疫反应的血管特征观察</w:t>
      </w:r>
    </w:p>
    <w:p w14:paraId="7AC2AFB6"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黑色素瘤及其他皮肤病变的血供特征研究</w:t>
      </w:r>
    </w:p>
    <w:p w14:paraId="19DBCE9C" w14:textId="2DA13B4F" w:rsidR="00AA2F43" w:rsidRPr="00AA2F43" w:rsidRDefault="00AA2F43" w:rsidP="00AA2F43">
      <w:pPr>
        <w:pStyle w:val="2"/>
        <w:ind w:left="0"/>
        <w:rPr>
          <w:rFonts w:ascii="MS Gothic" w:hAnsi="MS Gothic"/>
          <w:bCs/>
          <w:color w:val="00B0F0"/>
          <w:szCs w:val="28"/>
        </w:rPr>
      </w:pPr>
      <w:r w:rsidRPr="00AA2F43">
        <w:rPr>
          <w:rFonts w:ascii="MS Gothic" w:hAnsi="MS Gothic"/>
          <w:bCs/>
          <w:color w:val="00B0F0"/>
          <w:szCs w:val="28"/>
        </w:rPr>
        <w:t>分子影像与造影剂开发</w:t>
      </w:r>
    </w:p>
    <w:p w14:paraId="2091EE7F"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外源性光声造影剂的体内分布与代谢动力学（OPO 多光谱配置）</w:t>
      </w:r>
    </w:p>
    <w:p w14:paraId="19773DFA"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靶向分子探针的光声成像验证</w:t>
      </w:r>
    </w:p>
    <w:p w14:paraId="0E91705F"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纳米药物载体的肿瘤靶向递送评估</w:t>
      </w:r>
    </w:p>
    <w:p w14:paraId="7C90AA19" w14:textId="5464F07F" w:rsidR="00AA2F43" w:rsidRPr="00AA2F43" w:rsidRDefault="00AA2F43" w:rsidP="00AA2F43">
      <w:pPr>
        <w:pStyle w:val="2"/>
        <w:ind w:left="0"/>
        <w:rPr>
          <w:rFonts w:ascii="MS Gothic" w:hAnsi="MS Gothic"/>
          <w:bCs/>
          <w:color w:val="00B0F0"/>
          <w:szCs w:val="28"/>
        </w:rPr>
      </w:pPr>
      <w:r w:rsidRPr="00AA2F43">
        <w:rPr>
          <w:rFonts w:ascii="MS Gothic" w:hAnsi="MS Gothic"/>
          <w:bCs/>
          <w:color w:val="00B0F0"/>
          <w:szCs w:val="28"/>
        </w:rPr>
        <w:t>乳腺组织成像</w:t>
      </w:r>
    </w:p>
    <w:p w14:paraId="54DA8D1F"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乳腺组织结构显示</w:t>
      </w:r>
    </w:p>
    <w:p w14:paraId="5F64CAD5"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乳腺区域血管分布与密度评估</w:t>
      </w:r>
    </w:p>
    <w:p w14:paraId="38C62EC9"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乳腺组织代谢信息的辅助评估</w:t>
      </w:r>
    </w:p>
    <w:p w14:paraId="25FDB3F5" w14:textId="55B4C06A" w:rsidR="00AA2F43" w:rsidRPr="00AA2F43" w:rsidRDefault="00AA2F43" w:rsidP="00AA2F43">
      <w:pPr>
        <w:pStyle w:val="2"/>
        <w:ind w:left="0"/>
        <w:rPr>
          <w:rFonts w:ascii="MS Gothic" w:hAnsi="MS Gothic"/>
          <w:bCs/>
          <w:color w:val="00B0F0"/>
          <w:szCs w:val="28"/>
        </w:rPr>
      </w:pPr>
      <w:r w:rsidRPr="00AA2F43">
        <w:rPr>
          <w:rFonts w:ascii="MS Gothic" w:hAnsi="MS Gothic"/>
          <w:bCs/>
          <w:color w:val="00B0F0"/>
          <w:szCs w:val="28"/>
        </w:rPr>
        <w:t>临床前转化研究</w:t>
      </w:r>
    </w:p>
    <w:p w14:paraId="10ED76CE"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小动物模型的全身血管网络三维重建</w:t>
      </w:r>
    </w:p>
    <w:p w14:paraId="00F3642D"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药代动力学与药效学的无创纵向监测</w:t>
      </w:r>
    </w:p>
    <w:p w14:paraId="1456D3B0" w14:textId="77777777" w:rsidR="00AA2F43" w:rsidRPr="00AA2F43" w:rsidRDefault="00AA2F43" w:rsidP="00AA2F43">
      <w:pPr>
        <w:pStyle w:val="a9"/>
        <w:numPr>
          <w:ilvl w:val="0"/>
          <w:numId w:val="6"/>
        </w:numPr>
        <w:kinsoku w:val="0"/>
        <w:autoSpaceDE w:val="0"/>
        <w:autoSpaceDN w:val="0"/>
        <w:adjustRightInd w:val="0"/>
        <w:snapToGrid w:val="0"/>
        <w:spacing w:before="2"/>
        <w:textAlignment w:val="baseline"/>
        <w:rPr>
          <w:rFonts w:ascii="宋体" w:eastAsia="宋体" w:hAnsi="宋体" w:cs="宋体"/>
          <w:color w:val="041019"/>
          <w:sz w:val="24"/>
          <w:szCs w:val="24"/>
          <w:lang w:eastAsia="zh-CN"/>
        </w:rPr>
      </w:pPr>
      <w:r w:rsidRPr="00AA2F43">
        <w:rPr>
          <w:rFonts w:ascii="宋体" w:eastAsia="宋体" w:hAnsi="宋体" w:cs="宋体"/>
          <w:color w:val="041019"/>
          <w:sz w:val="24"/>
          <w:szCs w:val="24"/>
          <w:lang w:eastAsia="zh-CN"/>
        </w:rPr>
        <w:t>治疗响应（放疗、化疗、免疫治疗）的早期生物标志物评估</w:t>
      </w:r>
    </w:p>
    <w:p w14:paraId="7436CBBF" w14:textId="77777777" w:rsidR="00AA2F43" w:rsidRPr="00AA2F43" w:rsidRDefault="00AA2F43" w:rsidP="00AA2F43">
      <w:pPr>
        <w:pStyle w:val="a9"/>
        <w:kinsoku w:val="0"/>
        <w:autoSpaceDE w:val="0"/>
        <w:autoSpaceDN w:val="0"/>
        <w:adjustRightInd w:val="0"/>
        <w:snapToGrid w:val="0"/>
        <w:spacing w:before="2"/>
        <w:textAlignment w:val="baseline"/>
        <w:rPr>
          <w:rFonts w:ascii="宋体" w:eastAsia="宋体" w:hAnsi="宋体" w:cs="宋体"/>
          <w:color w:val="041019"/>
          <w:sz w:val="24"/>
          <w:szCs w:val="24"/>
          <w:lang w:eastAsia="zh-CN"/>
        </w:rPr>
      </w:pPr>
    </w:p>
    <w:p w14:paraId="71E19D80" w14:textId="2DE724D3" w:rsidR="00E906F7" w:rsidRPr="006B4CBC" w:rsidRDefault="00E906F7" w:rsidP="006B4CBC">
      <w:pPr>
        <w:pStyle w:val="1"/>
        <w:rPr>
          <w:rFonts w:ascii="黑体" w:hAnsi="黑体" w:cs="黑体"/>
          <w:color w:val="00B0F0"/>
          <w:sz w:val="30"/>
          <w:szCs w:val="30"/>
        </w:rPr>
      </w:pPr>
      <w:r w:rsidRPr="006B4CBC">
        <w:rPr>
          <w:rFonts w:ascii="黑体" w:hAnsi="黑体" w:cs="黑体" w:hint="eastAsia"/>
          <w:color w:val="00B0F0"/>
          <w:sz w:val="30"/>
          <w:szCs w:val="30"/>
        </w:rPr>
        <w:t>核心功能与特点</w:t>
      </w:r>
    </w:p>
    <w:p w14:paraId="2D2D3348" w14:textId="6FE25762" w:rsidR="000266D0" w:rsidRPr="000266D0" w:rsidRDefault="000266D0" w:rsidP="000266D0">
      <w:pPr>
        <w:pStyle w:val="2"/>
        <w:rPr>
          <w:rFonts w:ascii="MS Gothic" w:hAnsi="MS Gothic"/>
          <w:color w:val="00B0F0"/>
          <w:szCs w:val="28"/>
        </w:rPr>
      </w:pPr>
      <w:r w:rsidRPr="000266D0">
        <w:rPr>
          <w:rFonts w:ascii="MS Gothic" w:hAnsi="MS Gothic"/>
          <w:color w:val="00B0F0"/>
          <w:szCs w:val="28"/>
        </w:rPr>
        <w:t>超声</w:t>
      </w:r>
      <w:r w:rsidRPr="000266D0">
        <w:rPr>
          <w:rFonts w:ascii="MS Gothic" w:hAnsi="MS Gothic"/>
          <w:color w:val="00B0F0"/>
          <w:szCs w:val="28"/>
        </w:rPr>
        <w:t>/</w:t>
      </w:r>
      <w:r w:rsidRPr="000266D0">
        <w:rPr>
          <w:rFonts w:ascii="MS Gothic" w:hAnsi="MS Gothic"/>
          <w:color w:val="00B0F0"/>
          <w:szCs w:val="28"/>
        </w:rPr>
        <w:t>光声双模态同步成像</w:t>
      </w:r>
    </w:p>
    <w:p w14:paraId="3A1513FE" w14:textId="77777777" w:rsidR="000266D0" w:rsidRPr="000266D0" w:rsidRDefault="000266D0" w:rsidP="000266D0">
      <w:pPr>
        <w:pStyle w:val="af2"/>
        <w:numPr>
          <w:ilvl w:val="0"/>
          <w:numId w:val="38"/>
        </w:numPr>
        <w:rPr>
          <w:rFonts w:asciiTheme="minorEastAsia" w:eastAsiaTheme="minorEastAsia" w:hAnsiTheme="minorEastAsia"/>
          <w:color w:val="4A5568"/>
        </w:rPr>
      </w:pPr>
      <w:r w:rsidRPr="000266D0">
        <w:rPr>
          <w:rFonts w:asciiTheme="minorEastAsia" w:eastAsiaTheme="minorEastAsia" w:hAnsiTheme="minorEastAsia"/>
          <w:b/>
          <w:color w:val="4A5568"/>
        </w:rPr>
        <w:t>超声 B 模式成像</w:t>
      </w:r>
      <w:r w:rsidRPr="000266D0">
        <w:rPr>
          <w:rFonts w:asciiTheme="minorEastAsia" w:eastAsiaTheme="minorEastAsia" w:hAnsiTheme="minorEastAsia"/>
          <w:color w:val="4A5568"/>
        </w:rPr>
        <w:t>：高分辨率显示组织解剖结构、边界与形态特征。</w:t>
      </w:r>
    </w:p>
    <w:p w14:paraId="55ACD203" w14:textId="77777777" w:rsidR="000266D0" w:rsidRPr="000266D0" w:rsidRDefault="000266D0" w:rsidP="000266D0">
      <w:pPr>
        <w:pStyle w:val="af2"/>
        <w:numPr>
          <w:ilvl w:val="0"/>
          <w:numId w:val="38"/>
        </w:numPr>
        <w:rPr>
          <w:rFonts w:asciiTheme="minorEastAsia" w:eastAsiaTheme="minorEastAsia" w:hAnsiTheme="minorEastAsia"/>
          <w:color w:val="4A5568"/>
        </w:rPr>
      </w:pPr>
      <w:r w:rsidRPr="000266D0">
        <w:rPr>
          <w:rFonts w:asciiTheme="minorEastAsia" w:eastAsiaTheme="minorEastAsia" w:hAnsiTheme="minorEastAsia"/>
          <w:b/>
          <w:color w:val="4A5568"/>
        </w:rPr>
        <w:t>光声成像模式</w:t>
      </w:r>
      <w:r w:rsidRPr="000266D0">
        <w:rPr>
          <w:rFonts w:asciiTheme="minorEastAsia" w:eastAsiaTheme="minorEastAsia" w:hAnsiTheme="minorEastAsia"/>
          <w:color w:val="4A5568"/>
        </w:rPr>
        <w:t>：实时显示组织内血管分布与血红蛋白浓度，反映组织代谢信息。</w:t>
      </w:r>
    </w:p>
    <w:p w14:paraId="620195A7" w14:textId="77777777" w:rsidR="000266D0" w:rsidRPr="000266D0" w:rsidRDefault="000266D0" w:rsidP="000266D0">
      <w:pPr>
        <w:pStyle w:val="af2"/>
        <w:numPr>
          <w:ilvl w:val="0"/>
          <w:numId w:val="38"/>
        </w:numPr>
        <w:rPr>
          <w:rFonts w:asciiTheme="minorEastAsia" w:eastAsiaTheme="minorEastAsia" w:hAnsiTheme="minorEastAsia"/>
          <w:color w:val="4A5568"/>
        </w:rPr>
      </w:pPr>
      <w:r w:rsidRPr="000266D0">
        <w:rPr>
          <w:rFonts w:asciiTheme="minorEastAsia" w:eastAsiaTheme="minorEastAsia" w:hAnsiTheme="minorEastAsia"/>
          <w:b/>
          <w:color w:val="4A5568"/>
        </w:rPr>
        <w:t>双模态融合显示</w:t>
      </w:r>
      <w:r w:rsidRPr="000266D0">
        <w:rPr>
          <w:rFonts w:asciiTheme="minorEastAsia" w:eastAsiaTheme="minorEastAsia" w:hAnsiTheme="minorEastAsia"/>
          <w:color w:val="4A5568"/>
        </w:rPr>
        <w:t>：光声图像可与超声图像叠加显示，直观呈现血管与组织的空间对应关系。</w:t>
      </w:r>
    </w:p>
    <w:p w14:paraId="71D71C54" w14:textId="61BB14B5" w:rsidR="000266D0" w:rsidRPr="000266D0" w:rsidRDefault="000266D0" w:rsidP="000266D0">
      <w:pPr>
        <w:pStyle w:val="2"/>
        <w:rPr>
          <w:rFonts w:ascii="MS Gothic" w:hAnsi="MS Gothic"/>
          <w:color w:val="00B0F0"/>
          <w:szCs w:val="28"/>
        </w:rPr>
      </w:pPr>
      <w:r w:rsidRPr="000266D0">
        <w:rPr>
          <w:rFonts w:ascii="MS Gothic" w:hAnsi="MS Gothic"/>
          <w:color w:val="00B0F0"/>
          <w:szCs w:val="28"/>
        </w:rPr>
        <w:t>多波长激光激发与多光谱成像</w:t>
      </w:r>
    </w:p>
    <w:p w14:paraId="6466BB99" w14:textId="77777777" w:rsidR="000266D0" w:rsidRPr="000266D0" w:rsidRDefault="000266D0" w:rsidP="000266D0">
      <w:pPr>
        <w:ind w:firstLine="480"/>
        <w:rPr>
          <w:rFonts w:asciiTheme="minorEastAsia" w:eastAsiaTheme="minorEastAsia" w:hAnsiTheme="minorEastAsia"/>
          <w:color w:val="4A5568"/>
        </w:rPr>
      </w:pPr>
      <w:r w:rsidRPr="000266D0">
        <w:rPr>
          <w:rFonts w:asciiTheme="minorEastAsia" w:eastAsiaTheme="minorEastAsia" w:hAnsiTheme="minorEastAsia"/>
          <w:color w:val="4A5568"/>
        </w:rPr>
        <w:t>Ultra-Photonics 提供多种激光配置，满足不同研究需求：</w:t>
      </w:r>
    </w:p>
    <w:p w14:paraId="5437CACD" w14:textId="77777777" w:rsidR="000266D0" w:rsidRPr="000266D0" w:rsidRDefault="000266D0" w:rsidP="000266D0">
      <w:pPr>
        <w:pStyle w:val="af2"/>
        <w:numPr>
          <w:ilvl w:val="0"/>
          <w:numId w:val="38"/>
        </w:numPr>
        <w:rPr>
          <w:rFonts w:asciiTheme="minorEastAsia" w:eastAsiaTheme="minorEastAsia" w:hAnsiTheme="minorEastAsia"/>
          <w:color w:val="4A5568"/>
        </w:rPr>
      </w:pPr>
      <w:r w:rsidRPr="000266D0">
        <w:rPr>
          <w:rFonts w:asciiTheme="minorEastAsia" w:eastAsiaTheme="minorEastAsia" w:hAnsiTheme="minorEastAsia"/>
          <w:b/>
          <w:bCs/>
          <w:color w:val="4A5568"/>
        </w:rPr>
        <w:lastRenderedPageBreak/>
        <w:t>PhotonSonic-YAG 配置：</w:t>
      </w:r>
      <w:r w:rsidRPr="000266D0">
        <w:rPr>
          <w:rFonts w:asciiTheme="minorEastAsia" w:eastAsiaTheme="minorEastAsia" w:hAnsiTheme="minorEastAsia"/>
          <w:color w:val="4A5568"/>
        </w:rPr>
        <w:t>采用 Nd:YAG 固体激光器，提供 1064 nm 和 532 nm 双波长输出。脉冲宽度 ≤ 10 ns，重复频率 10 或 20 Hz 可选。适合常规光声成像与体表应用。</w:t>
      </w:r>
    </w:p>
    <w:p w14:paraId="7B6BFBBA" w14:textId="77777777" w:rsidR="000266D0" w:rsidRPr="000266D0" w:rsidRDefault="000266D0" w:rsidP="000266D0">
      <w:pPr>
        <w:pStyle w:val="af2"/>
        <w:numPr>
          <w:ilvl w:val="0"/>
          <w:numId w:val="38"/>
        </w:numPr>
        <w:rPr>
          <w:rFonts w:asciiTheme="minorEastAsia" w:eastAsiaTheme="minorEastAsia" w:hAnsiTheme="minorEastAsia"/>
          <w:color w:val="4A5568"/>
        </w:rPr>
      </w:pPr>
      <w:r w:rsidRPr="000266D0">
        <w:rPr>
          <w:rFonts w:asciiTheme="minorEastAsia" w:eastAsiaTheme="minorEastAsia" w:hAnsiTheme="minorEastAsia"/>
          <w:b/>
          <w:bCs/>
          <w:color w:val="4A5568"/>
        </w:rPr>
        <w:t>PhotonSonic-OPO 配置：</w:t>
      </w:r>
      <w:r w:rsidRPr="000266D0">
        <w:rPr>
          <w:rFonts w:asciiTheme="minorEastAsia" w:eastAsiaTheme="minorEastAsia" w:hAnsiTheme="minorEastAsia"/>
          <w:color w:val="4A5568"/>
        </w:rPr>
        <w:t>采用 OPO 可调谐激光器，信号光 690–950 nm 连续可调，闲频光 1200–2400 nm。脉冲宽度 ≤ 9 ns，重复频率 10 Hz 分档可调。支持多光谱光声成像，实现血氧饱和度定量、多种发色团光谱分离等高级功能。</w:t>
      </w:r>
    </w:p>
    <w:p w14:paraId="78A505EE" w14:textId="6F619B93" w:rsidR="000266D0" w:rsidRPr="00B04685" w:rsidRDefault="000266D0" w:rsidP="00B04685">
      <w:pPr>
        <w:pStyle w:val="2"/>
        <w:rPr>
          <w:rFonts w:ascii="MS Gothic" w:hAnsi="MS Gothic" w:hint="eastAsia"/>
          <w:color w:val="00B0F0"/>
          <w:szCs w:val="28"/>
        </w:rPr>
      </w:pPr>
      <w:r w:rsidRPr="00B04685">
        <w:rPr>
          <w:rFonts w:ascii="MS Gothic" w:hAnsi="MS Gothic"/>
          <w:color w:val="00B0F0"/>
          <w:szCs w:val="28"/>
        </w:rPr>
        <w:t>大孔径阵列与高灵敏度探测</w:t>
      </w:r>
    </w:p>
    <w:p w14:paraId="6DE162EF" w14:textId="77777777" w:rsidR="000266D0" w:rsidRPr="00B04685" w:rsidRDefault="000266D0" w:rsidP="00B04685">
      <w:pPr>
        <w:pStyle w:val="af2"/>
        <w:numPr>
          <w:ilvl w:val="0"/>
          <w:numId w:val="38"/>
        </w:numPr>
        <w:rPr>
          <w:rFonts w:asciiTheme="minorEastAsia" w:eastAsiaTheme="minorEastAsia" w:hAnsiTheme="minorEastAsia"/>
          <w:color w:val="4A5568"/>
        </w:rPr>
      </w:pPr>
      <w:r w:rsidRPr="00B04685">
        <w:rPr>
          <w:rFonts w:asciiTheme="minorEastAsia" w:eastAsiaTheme="minorEastAsia" w:hAnsiTheme="minorEastAsia"/>
          <w:color w:val="4A5568"/>
        </w:rPr>
        <w:t>大孔径自聚焦超声阵列设计，大幅提升光声信号的采集立体角与灵敏度。</w:t>
      </w:r>
    </w:p>
    <w:p w14:paraId="7A9D652E" w14:textId="77777777" w:rsidR="000266D0" w:rsidRPr="00B04685" w:rsidRDefault="000266D0" w:rsidP="00B04685">
      <w:pPr>
        <w:pStyle w:val="af2"/>
        <w:numPr>
          <w:ilvl w:val="0"/>
          <w:numId w:val="38"/>
        </w:numPr>
        <w:rPr>
          <w:rFonts w:asciiTheme="minorEastAsia" w:eastAsiaTheme="minorEastAsia" w:hAnsiTheme="minorEastAsia"/>
          <w:color w:val="4A5568"/>
        </w:rPr>
      </w:pPr>
      <w:r w:rsidRPr="00B04685">
        <w:rPr>
          <w:rFonts w:asciiTheme="minorEastAsia" w:eastAsiaTheme="minorEastAsia" w:hAnsiTheme="minorEastAsia"/>
          <w:color w:val="4A5568"/>
        </w:rPr>
        <w:t>配合超快并行采集电子系统，实现高帧率、高信噪比的光声成像。</w:t>
      </w:r>
    </w:p>
    <w:p w14:paraId="033F8762" w14:textId="77777777" w:rsidR="000266D0" w:rsidRPr="00B04685" w:rsidRDefault="000266D0" w:rsidP="00B04685">
      <w:pPr>
        <w:pStyle w:val="af2"/>
        <w:numPr>
          <w:ilvl w:val="0"/>
          <w:numId w:val="38"/>
        </w:numPr>
        <w:rPr>
          <w:rFonts w:asciiTheme="minorEastAsia" w:eastAsiaTheme="minorEastAsia" w:hAnsiTheme="minorEastAsia"/>
          <w:color w:val="4A5568"/>
        </w:rPr>
      </w:pPr>
      <w:r w:rsidRPr="00B04685">
        <w:rPr>
          <w:rFonts w:asciiTheme="minorEastAsia" w:eastAsiaTheme="minorEastAsia" w:hAnsiTheme="minorEastAsia"/>
          <w:color w:val="4A5568"/>
        </w:rPr>
        <w:t>适用于小动物全身/全脑三维光声断层成像。</w:t>
      </w:r>
    </w:p>
    <w:p w14:paraId="37395CD8" w14:textId="0AAA590C" w:rsidR="000266D0" w:rsidRPr="00B04685" w:rsidRDefault="000266D0" w:rsidP="00B04685">
      <w:pPr>
        <w:pStyle w:val="2"/>
        <w:rPr>
          <w:rFonts w:ascii="MS Gothic" w:hAnsi="MS Gothic" w:hint="eastAsia"/>
          <w:color w:val="00B0F0"/>
          <w:szCs w:val="28"/>
        </w:rPr>
      </w:pPr>
      <w:r w:rsidRPr="00B04685">
        <w:rPr>
          <w:rFonts w:ascii="MS Gothic" w:hAnsi="MS Gothic"/>
          <w:color w:val="00B0F0"/>
          <w:szCs w:val="28"/>
        </w:rPr>
        <w:t>超快实时成像</w:t>
      </w:r>
    </w:p>
    <w:p w14:paraId="2EABA4B0" w14:textId="77777777" w:rsidR="000266D0" w:rsidRPr="0055394C" w:rsidRDefault="000266D0" w:rsidP="0055394C">
      <w:pPr>
        <w:pStyle w:val="af2"/>
        <w:numPr>
          <w:ilvl w:val="0"/>
          <w:numId w:val="38"/>
        </w:numPr>
        <w:rPr>
          <w:rFonts w:asciiTheme="minorEastAsia" w:eastAsiaTheme="minorEastAsia" w:hAnsiTheme="minorEastAsia"/>
          <w:color w:val="4A5568"/>
        </w:rPr>
      </w:pPr>
      <w:r w:rsidRPr="0055394C">
        <w:rPr>
          <w:rFonts w:asciiTheme="minorEastAsia" w:eastAsiaTheme="minorEastAsia" w:hAnsiTheme="minorEastAsia"/>
          <w:color w:val="4A5568"/>
        </w:rPr>
        <w:t>超快超声电子系统支持高帧率数据采集与实时图像重建。</w:t>
      </w:r>
    </w:p>
    <w:p w14:paraId="09D9B2BB" w14:textId="77777777" w:rsidR="000266D0" w:rsidRPr="0055394C" w:rsidRDefault="000266D0" w:rsidP="0055394C">
      <w:pPr>
        <w:pStyle w:val="af2"/>
        <w:numPr>
          <w:ilvl w:val="0"/>
          <w:numId w:val="38"/>
        </w:numPr>
        <w:rPr>
          <w:rFonts w:asciiTheme="minorEastAsia" w:eastAsiaTheme="minorEastAsia" w:hAnsiTheme="minorEastAsia"/>
          <w:color w:val="4A5568"/>
        </w:rPr>
      </w:pPr>
      <w:r w:rsidRPr="0055394C">
        <w:rPr>
          <w:rFonts w:asciiTheme="minorEastAsia" w:eastAsiaTheme="minorEastAsia" w:hAnsiTheme="minorEastAsia"/>
          <w:color w:val="4A5568"/>
        </w:rPr>
        <w:t>光声成像帧率达 20 帧/秒，时间分辨力 50 ms，满足动态生理过程（如血流灌注、药物分布）的实时监测需求。</w:t>
      </w:r>
    </w:p>
    <w:p w14:paraId="7FAA6BA6" w14:textId="3B93A3A9" w:rsidR="000266D0" w:rsidRPr="00B04685" w:rsidRDefault="000266D0" w:rsidP="00B04685">
      <w:pPr>
        <w:pStyle w:val="2"/>
        <w:rPr>
          <w:rFonts w:ascii="MS Gothic" w:hAnsi="MS Gothic" w:hint="eastAsia"/>
          <w:color w:val="00B0F0"/>
          <w:szCs w:val="28"/>
        </w:rPr>
      </w:pPr>
      <w:r w:rsidRPr="00B04685">
        <w:rPr>
          <w:rFonts w:ascii="MS Gothic" w:hAnsi="MS Gothic"/>
          <w:color w:val="00B0F0"/>
          <w:szCs w:val="28"/>
        </w:rPr>
        <w:t>开放平台与科研灵活性</w:t>
      </w:r>
    </w:p>
    <w:p w14:paraId="47F0B697" w14:textId="77777777" w:rsidR="000266D0" w:rsidRPr="009D1792" w:rsidRDefault="000266D0" w:rsidP="009D1792">
      <w:pPr>
        <w:pStyle w:val="af2"/>
        <w:numPr>
          <w:ilvl w:val="0"/>
          <w:numId w:val="38"/>
        </w:numPr>
        <w:rPr>
          <w:rFonts w:asciiTheme="minorEastAsia" w:eastAsiaTheme="minorEastAsia" w:hAnsiTheme="minorEastAsia"/>
          <w:color w:val="4A5568"/>
        </w:rPr>
      </w:pPr>
      <w:r w:rsidRPr="009D1792">
        <w:rPr>
          <w:rFonts w:asciiTheme="minorEastAsia" w:eastAsiaTheme="minorEastAsia" w:hAnsiTheme="minorEastAsia"/>
          <w:color w:val="4A5568"/>
        </w:rPr>
        <w:t>提供原始通道数据（Channel Data）导出接口与 SDK，支持用户自定义波束合成与图像重建算法。</w:t>
      </w:r>
    </w:p>
    <w:p w14:paraId="78999F49" w14:textId="77777777" w:rsidR="000266D0" w:rsidRPr="009D1792" w:rsidRDefault="000266D0" w:rsidP="009D1792">
      <w:pPr>
        <w:pStyle w:val="af2"/>
        <w:numPr>
          <w:ilvl w:val="0"/>
          <w:numId w:val="38"/>
        </w:numPr>
        <w:rPr>
          <w:rFonts w:asciiTheme="minorEastAsia" w:eastAsiaTheme="minorEastAsia" w:hAnsiTheme="minorEastAsia"/>
          <w:color w:val="4A5568"/>
        </w:rPr>
      </w:pPr>
      <w:r w:rsidRPr="009D1792">
        <w:rPr>
          <w:rFonts w:asciiTheme="minorEastAsia" w:eastAsiaTheme="minorEastAsia" w:hAnsiTheme="minorEastAsia"/>
          <w:color w:val="4A5568"/>
        </w:rPr>
        <w:t>支持 MATLAB、Python 等主流科研计算环境的数据读取与后处理。</w:t>
      </w:r>
    </w:p>
    <w:p w14:paraId="3880AAF5" w14:textId="77777777" w:rsidR="000266D0" w:rsidRPr="009D1792" w:rsidRDefault="000266D0" w:rsidP="009D1792">
      <w:pPr>
        <w:pStyle w:val="af2"/>
        <w:numPr>
          <w:ilvl w:val="0"/>
          <w:numId w:val="38"/>
        </w:numPr>
        <w:rPr>
          <w:rFonts w:asciiTheme="minorEastAsia" w:eastAsiaTheme="minorEastAsia" w:hAnsiTheme="minorEastAsia"/>
          <w:color w:val="4A5568"/>
        </w:rPr>
      </w:pPr>
      <w:r w:rsidRPr="009D1792">
        <w:rPr>
          <w:rFonts w:asciiTheme="minorEastAsia" w:eastAsiaTheme="minorEastAsia" w:hAnsiTheme="minorEastAsia"/>
          <w:color w:val="4A5568"/>
        </w:rPr>
        <w:t>探头接口采用可更换转接板设计，适配多种换能器阵列接口。</w:t>
      </w:r>
    </w:p>
    <w:p w14:paraId="3B2B4103" w14:textId="77777777" w:rsidR="000266D0" w:rsidRPr="009D1792" w:rsidRDefault="000266D0" w:rsidP="009D1792">
      <w:pPr>
        <w:pStyle w:val="af2"/>
        <w:numPr>
          <w:ilvl w:val="0"/>
          <w:numId w:val="38"/>
        </w:numPr>
        <w:rPr>
          <w:rFonts w:asciiTheme="minorEastAsia" w:eastAsiaTheme="minorEastAsia" w:hAnsiTheme="minorEastAsia"/>
          <w:color w:val="4A5568"/>
        </w:rPr>
      </w:pPr>
      <w:r w:rsidRPr="009D1792">
        <w:rPr>
          <w:rFonts w:asciiTheme="minorEastAsia" w:eastAsiaTheme="minorEastAsia" w:hAnsiTheme="minorEastAsia"/>
          <w:color w:val="4A5568"/>
        </w:rPr>
        <w:t>2 个 SMA 触发输入 + 2 个 SMA 触发输出，方便与外部设备（如生理监控、刺激器）同步。</w:t>
      </w:r>
    </w:p>
    <w:p w14:paraId="0569D8ED" w14:textId="13C2B99B" w:rsidR="000266D0" w:rsidRPr="00B04685" w:rsidRDefault="000266D0" w:rsidP="00B04685">
      <w:pPr>
        <w:pStyle w:val="2"/>
        <w:rPr>
          <w:rFonts w:ascii="MS Gothic" w:hAnsi="MS Gothic" w:hint="eastAsia"/>
          <w:color w:val="00B0F0"/>
          <w:szCs w:val="28"/>
        </w:rPr>
      </w:pPr>
      <w:r w:rsidRPr="00B04685">
        <w:rPr>
          <w:rFonts w:ascii="MS Gothic" w:hAnsi="MS Gothic"/>
          <w:color w:val="00B0F0"/>
          <w:szCs w:val="28"/>
        </w:rPr>
        <w:lastRenderedPageBreak/>
        <w:t>一体化紧凑设计</w:t>
      </w:r>
    </w:p>
    <w:p w14:paraId="48B39E7D"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系统高度集成：光学模块（激光头、光纤系统、电源、冷却装置）与计算机系统（数据采集、信号发生、控制、图像处理）全部集成于单台主机机箱内。</w:t>
      </w:r>
    </w:p>
    <w:p w14:paraId="2DD40990"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推车式可移动设计，方便在实验室不同工位之间移动使用。</w:t>
      </w:r>
    </w:p>
    <w:p w14:paraId="3A7F9F39"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标配脚踏开关，支持双手操作探头时通过脚踏控制激光发射与图像采集。</w:t>
      </w:r>
    </w:p>
    <w:p w14:paraId="4D0C133D" w14:textId="6FC565AA" w:rsidR="000266D0" w:rsidRPr="00B04685" w:rsidRDefault="000266D0" w:rsidP="00B04685">
      <w:pPr>
        <w:pStyle w:val="2"/>
        <w:rPr>
          <w:rFonts w:ascii="MS Gothic" w:hAnsi="MS Gothic" w:hint="eastAsia"/>
          <w:color w:val="00B0F0"/>
          <w:szCs w:val="28"/>
        </w:rPr>
      </w:pPr>
      <w:r w:rsidRPr="00B04685">
        <w:rPr>
          <w:rFonts w:ascii="MS Gothic" w:hAnsi="MS Gothic"/>
          <w:color w:val="00B0F0"/>
          <w:szCs w:val="28"/>
        </w:rPr>
        <w:t>完善的图像管理与分析</w:t>
      </w:r>
    </w:p>
    <w:p w14:paraId="634AFA94"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电影回放功能：支持已采集图像的动态回放，便于回顾分析。</w:t>
      </w:r>
    </w:p>
    <w:p w14:paraId="4E7BDD6D"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常规测量工具：支持 B 模式及光声模式下的距离、面积等基本测量。</w:t>
      </w:r>
    </w:p>
    <w:p w14:paraId="00EA7A64"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图像存储：支持快捷存储图像至本机。</w:t>
      </w:r>
    </w:p>
    <w:p w14:paraId="3E65EEFF" w14:textId="77777777" w:rsidR="000266D0" w:rsidRPr="00C97178" w:rsidRDefault="000266D0" w:rsidP="00C97178">
      <w:pPr>
        <w:pStyle w:val="af2"/>
        <w:numPr>
          <w:ilvl w:val="0"/>
          <w:numId w:val="38"/>
        </w:numPr>
        <w:rPr>
          <w:rFonts w:asciiTheme="minorEastAsia" w:eastAsiaTheme="minorEastAsia" w:hAnsiTheme="minorEastAsia"/>
          <w:color w:val="4A5568"/>
        </w:rPr>
      </w:pPr>
      <w:r w:rsidRPr="00C97178">
        <w:rPr>
          <w:rFonts w:asciiTheme="minorEastAsia" w:eastAsiaTheme="minorEastAsia" w:hAnsiTheme="minorEastAsia"/>
          <w:color w:val="4A5568"/>
        </w:rPr>
        <w:t>数据管理：完整的实验对象信息注册与检查记录管理功能。</w:t>
      </w:r>
    </w:p>
    <w:p w14:paraId="4C2F2965" w14:textId="13324BCC" w:rsidR="00E906F7" w:rsidRPr="000266D0" w:rsidRDefault="00E906F7" w:rsidP="000266D0">
      <w:pPr>
        <w:rPr>
          <w:rFonts w:asciiTheme="minorEastAsia" w:eastAsiaTheme="minorEastAsia" w:hAnsiTheme="minorEastAsia"/>
          <w:color w:val="4A5568"/>
        </w:rPr>
      </w:pPr>
    </w:p>
    <w:p w14:paraId="4853DC83" w14:textId="77777777" w:rsidR="00E906F7" w:rsidRDefault="00E906F7" w:rsidP="00E906F7">
      <w:pPr>
        <w:ind w:firstLine="420"/>
      </w:pPr>
      <w:r>
        <w:br w:type="page"/>
      </w:r>
    </w:p>
    <w:p w14:paraId="543F58BE" w14:textId="70CD6FFA" w:rsidR="00E906F7" w:rsidRPr="00132C61" w:rsidRDefault="00E906F7" w:rsidP="00E906F7">
      <w:pPr>
        <w:pStyle w:val="1"/>
        <w:rPr>
          <w:rFonts w:ascii="黑体" w:hAnsi="黑体" w:cs="黑体"/>
          <w:color w:val="00B0F0"/>
          <w:sz w:val="30"/>
          <w:szCs w:val="30"/>
        </w:rPr>
      </w:pPr>
      <w:r w:rsidRPr="00132C61">
        <w:rPr>
          <w:rFonts w:ascii="黑体" w:hAnsi="黑体" w:cs="黑体"/>
          <w:color w:val="00B0F0"/>
          <w:sz w:val="30"/>
          <w:szCs w:val="30"/>
        </w:rPr>
        <w:lastRenderedPageBreak/>
        <w:t>技术规格</w:t>
      </w:r>
    </w:p>
    <w:p w14:paraId="1D3C51FC" w14:textId="1BC6FA9E" w:rsidR="00E906F7" w:rsidRDefault="001B7B14" w:rsidP="00E906F7">
      <w:pPr>
        <w:pStyle w:val="2"/>
        <w:rPr>
          <w:rFonts w:ascii="MS Gothic" w:hAnsi="MS Gothic"/>
          <w:color w:val="00B0F0"/>
          <w:szCs w:val="28"/>
        </w:rPr>
      </w:pPr>
      <w:r>
        <w:rPr>
          <w:rFonts w:ascii="MS Gothic" w:hAnsi="MS Gothic" w:hint="eastAsia"/>
          <w:color w:val="00B0F0"/>
          <w:szCs w:val="28"/>
        </w:rPr>
        <w:t>光声模块技术参数</w:t>
      </w:r>
    </w:p>
    <w:p w14:paraId="5B50393E" w14:textId="72EF2C68" w:rsidR="008D0B6D" w:rsidRPr="008D0B6D" w:rsidRDefault="008D0B6D" w:rsidP="008D0B6D">
      <w:pPr>
        <w:rPr>
          <w:rFonts w:hint="eastAsia"/>
        </w:rPr>
      </w:pPr>
      <w:r w:rsidRPr="008D0B6D">
        <w:t>PhotonSonic-OPO（可调谐 OPO 配置）</w:t>
      </w:r>
    </w:p>
    <w:tbl>
      <w:tblPr>
        <w:tblStyle w:val="a6"/>
        <w:tblW w:w="0" w:type="auto"/>
        <w:tblLook w:val="04A0" w:firstRow="1" w:lastRow="0" w:firstColumn="1" w:lastColumn="0" w:noHBand="0" w:noVBand="1"/>
      </w:tblPr>
      <w:tblGrid>
        <w:gridCol w:w="2263"/>
        <w:gridCol w:w="3969"/>
      </w:tblGrid>
      <w:tr w:rsidR="008D0B6D" w14:paraId="387C442E" w14:textId="77777777" w:rsidTr="008D0B6D">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2E21E5AC" w14:textId="77777777" w:rsidR="008D0B6D" w:rsidRDefault="008D0B6D">
            <w:pPr>
              <w:ind w:firstLine="402"/>
              <w:jc w:val="center"/>
            </w:pPr>
            <w:r>
              <w:rPr>
                <w:rFonts w:ascii="MS Mincho" w:hAnsi="MS Mincho"/>
                <w:b/>
                <w:color w:val="FFFFFF"/>
                <w:sz w:val="20"/>
                <w:szCs w:val="20"/>
              </w:rPr>
              <w:t>参数</w:t>
            </w:r>
          </w:p>
        </w:tc>
        <w:tc>
          <w:tcPr>
            <w:tcW w:w="3969" w:type="dxa"/>
            <w:tcBorders>
              <w:top w:val="single" w:sz="4" w:space="0" w:color="auto"/>
              <w:left w:val="single" w:sz="4" w:space="0" w:color="auto"/>
              <w:bottom w:val="single" w:sz="4" w:space="0" w:color="auto"/>
              <w:right w:val="single" w:sz="4" w:space="0" w:color="auto"/>
            </w:tcBorders>
            <w:shd w:val="clear" w:color="auto" w:fill="0054A6"/>
            <w:hideMark/>
          </w:tcPr>
          <w:p w14:paraId="6574C901" w14:textId="77777777" w:rsidR="008D0B6D" w:rsidRDefault="008D0B6D">
            <w:pPr>
              <w:ind w:firstLine="400"/>
              <w:jc w:val="center"/>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r>
      <w:tr w:rsidR="008D0B6D" w14:paraId="046E9836" w14:textId="77777777" w:rsidTr="008D0B6D">
        <w:tc>
          <w:tcPr>
            <w:tcW w:w="2263" w:type="dxa"/>
            <w:tcBorders>
              <w:top w:val="single" w:sz="4" w:space="0" w:color="auto"/>
              <w:left w:val="single" w:sz="4" w:space="0" w:color="auto"/>
              <w:bottom w:val="single" w:sz="4" w:space="0" w:color="auto"/>
              <w:right w:val="single" w:sz="4" w:space="0" w:color="auto"/>
            </w:tcBorders>
            <w:vAlign w:val="center"/>
            <w:hideMark/>
          </w:tcPr>
          <w:p w14:paraId="125063B8" w14:textId="68032B50" w:rsidR="008D0B6D" w:rsidRDefault="008D0B6D" w:rsidP="008D0B6D">
            <w:pPr>
              <w:ind w:firstLine="422"/>
            </w:pPr>
            <w:r>
              <w:rPr>
                <w:rStyle w:val="af0"/>
                <w:rFonts w:ascii="Helvetica Neue" w:hAnsi="Helvetica Neue"/>
                <w:color w:val="333333"/>
              </w:rPr>
              <w:t>信号光波长范围</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0E3681" w14:textId="3DB2BCDC" w:rsidR="008D0B6D" w:rsidRDefault="008D0B6D" w:rsidP="008D0B6D">
            <w:pPr>
              <w:ind w:firstLine="420"/>
            </w:pPr>
            <w:r>
              <w:rPr>
                <w:rFonts w:ascii="Helvetica Neue" w:hAnsi="Helvetica Neue"/>
                <w:color w:val="333333"/>
              </w:rPr>
              <w:t>690–950 nm</w:t>
            </w:r>
            <w:r>
              <w:rPr>
                <w:rFonts w:ascii="Helvetica Neue" w:hAnsi="Helvetica Neue"/>
                <w:color w:val="333333"/>
              </w:rPr>
              <w:t>（连续可调谐）</w:t>
            </w:r>
          </w:p>
        </w:tc>
      </w:tr>
      <w:tr w:rsidR="008D0B6D" w14:paraId="7B435732" w14:textId="77777777" w:rsidTr="008D0B6D">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1D1FBC1" w14:textId="72135237" w:rsidR="008D0B6D" w:rsidRDefault="008D0B6D" w:rsidP="008D0B6D">
            <w:pPr>
              <w:ind w:firstLine="422"/>
            </w:pPr>
            <w:r>
              <w:rPr>
                <w:rStyle w:val="af0"/>
                <w:rFonts w:ascii="Helvetica Neue" w:hAnsi="Helvetica Neue"/>
                <w:color w:val="333333"/>
              </w:rPr>
              <w:t>闲频光波长范围</w:t>
            </w:r>
          </w:p>
        </w:tc>
        <w:tc>
          <w:tcPr>
            <w:tcW w:w="396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FB3CE11" w14:textId="1B364A84" w:rsidR="008D0B6D" w:rsidRDefault="008D0B6D" w:rsidP="008D0B6D">
            <w:pPr>
              <w:ind w:firstLine="420"/>
            </w:pPr>
            <w:r>
              <w:rPr>
                <w:rFonts w:ascii="Helvetica Neue" w:hAnsi="Helvetica Neue"/>
                <w:color w:val="333333"/>
              </w:rPr>
              <w:t>1200–2400 nm</w:t>
            </w:r>
          </w:p>
        </w:tc>
      </w:tr>
      <w:tr w:rsidR="008D0B6D" w14:paraId="05650DCE" w14:textId="77777777" w:rsidTr="008D0B6D">
        <w:tc>
          <w:tcPr>
            <w:tcW w:w="2263" w:type="dxa"/>
            <w:tcBorders>
              <w:top w:val="single" w:sz="4" w:space="0" w:color="auto"/>
              <w:left w:val="single" w:sz="4" w:space="0" w:color="auto"/>
              <w:bottom w:val="single" w:sz="4" w:space="0" w:color="auto"/>
              <w:right w:val="single" w:sz="4" w:space="0" w:color="auto"/>
            </w:tcBorders>
            <w:vAlign w:val="center"/>
            <w:hideMark/>
          </w:tcPr>
          <w:p w14:paraId="61750B21" w14:textId="6FD5BD7C" w:rsidR="008D0B6D" w:rsidRDefault="008D0B6D" w:rsidP="008D0B6D">
            <w:pPr>
              <w:ind w:firstLine="422"/>
            </w:pPr>
            <w:r>
              <w:rPr>
                <w:rStyle w:val="af0"/>
                <w:rFonts w:ascii="Helvetica Neue" w:hAnsi="Helvetica Neue"/>
                <w:color w:val="333333"/>
              </w:rPr>
              <w:t>脉冲宽度</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38D577" w14:textId="42336401" w:rsidR="008D0B6D" w:rsidRDefault="008D0B6D" w:rsidP="008D0B6D">
            <w:pPr>
              <w:ind w:firstLine="420"/>
            </w:pPr>
            <w:r>
              <w:rPr>
                <w:rFonts w:ascii="Helvetica Neue" w:hAnsi="Helvetica Neue"/>
                <w:color w:val="333333"/>
              </w:rPr>
              <w:t>≤ 9 ns</w:t>
            </w:r>
          </w:p>
        </w:tc>
      </w:tr>
      <w:tr w:rsidR="008D0B6D" w14:paraId="14A12276" w14:textId="77777777" w:rsidTr="008D0B6D">
        <w:tc>
          <w:tcPr>
            <w:tcW w:w="2263" w:type="dxa"/>
            <w:tcBorders>
              <w:top w:val="single" w:sz="4" w:space="0" w:color="auto"/>
              <w:left w:val="single" w:sz="4" w:space="0" w:color="auto"/>
              <w:bottom w:val="single" w:sz="4" w:space="0" w:color="auto"/>
              <w:right w:val="single" w:sz="4" w:space="0" w:color="auto"/>
            </w:tcBorders>
            <w:vAlign w:val="center"/>
          </w:tcPr>
          <w:p w14:paraId="6DAC2A61" w14:textId="48904105" w:rsidR="008D0B6D" w:rsidRDefault="008D0B6D" w:rsidP="008D0B6D">
            <w:pPr>
              <w:ind w:firstLine="422"/>
              <w:rPr>
                <w:rFonts w:ascii="MS Mincho" w:hAnsi="MS Mincho"/>
                <w:b/>
                <w:color w:val="1A1A2E"/>
                <w:sz w:val="20"/>
                <w:szCs w:val="20"/>
              </w:rPr>
            </w:pPr>
            <w:r>
              <w:rPr>
                <w:rStyle w:val="af0"/>
                <w:rFonts w:ascii="Helvetica Neue" w:hAnsi="Helvetica Neue"/>
                <w:color w:val="333333"/>
              </w:rPr>
              <w:t>重复频率</w:t>
            </w:r>
          </w:p>
        </w:tc>
        <w:tc>
          <w:tcPr>
            <w:tcW w:w="3969" w:type="dxa"/>
            <w:tcBorders>
              <w:top w:val="single" w:sz="4" w:space="0" w:color="auto"/>
              <w:left w:val="single" w:sz="4" w:space="0" w:color="auto"/>
              <w:bottom w:val="single" w:sz="4" w:space="0" w:color="auto"/>
              <w:right w:val="single" w:sz="4" w:space="0" w:color="auto"/>
            </w:tcBorders>
            <w:vAlign w:val="center"/>
          </w:tcPr>
          <w:p w14:paraId="00E2B75D" w14:textId="611B41AB" w:rsidR="008D0B6D" w:rsidRDefault="008D0B6D" w:rsidP="008D0B6D">
            <w:pPr>
              <w:ind w:firstLine="420"/>
              <w:rPr>
                <w:rFonts w:ascii="MS Mincho" w:hAnsi="MS Mincho"/>
                <w:color w:val="1A1A2E"/>
                <w:sz w:val="20"/>
                <w:szCs w:val="20"/>
              </w:rPr>
            </w:pPr>
            <w:r>
              <w:rPr>
                <w:rFonts w:ascii="Helvetica Neue" w:hAnsi="Helvetica Neue"/>
                <w:color w:val="333333"/>
              </w:rPr>
              <w:t>10 Hz</w:t>
            </w:r>
            <w:r>
              <w:rPr>
                <w:rFonts w:ascii="Helvetica Neue" w:hAnsi="Helvetica Neue"/>
                <w:color w:val="333333"/>
              </w:rPr>
              <w:t>（分档可调）</w:t>
            </w:r>
          </w:p>
        </w:tc>
      </w:tr>
      <w:tr w:rsidR="008D0B6D" w14:paraId="6C9AF269" w14:textId="77777777" w:rsidTr="008D0B6D">
        <w:tc>
          <w:tcPr>
            <w:tcW w:w="2263" w:type="dxa"/>
            <w:tcBorders>
              <w:top w:val="single" w:sz="4" w:space="0" w:color="auto"/>
              <w:left w:val="single" w:sz="4" w:space="0" w:color="auto"/>
              <w:bottom w:val="single" w:sz="4" w:space="0" w:color="auto"/>
              <w:right w:val="single" w:sz="4" w:space="0" w:color="auto"/>
            </w:tcBorders>
            <w:vAlign w:val="center"/>
          </w:tcPr>
          <w:p w14:paraId="04B3BAC6" w14:textId="6DB329B1" w:rsidR="008D0B6D" w:rsidRDefault="008D0B6D" w:rsidP="008D0B6D">
            <w:pPr>
              <w:ind w:firstLine="422"/>
              <w:rPr>
                <w:rFonts w:ascii="MS Mincho" w:hAnsi="MS Mincho"/>
                <w:b/>
                <w:color w:val="1A1A2E"/>
                <w:sz w:val="20"/>
                <w:szCs w:val="20"/>
              </w:rPr>
            </w:pPr>
            <w:r>
              <w:rPr>
                <w:rStyle w:val="af0"/>
                <w:rFonts w:ascii="Helvetica Neue" w:hAnsi="Helvetica Neue"/>
                <w:color w:val="333333"/>
              </w:rPr>
              <w:t>光斑特征</w:t>
            </w:r>
          </w:p>
        </w:tc>
        <w:tc>
          <w:tcPr>
            <w:tcW w:w="3969" w:type="dxa"/>
            <w:tcBorders>
              <w:top w:val="single" w:sz="4" w:space="0" w:color="auto"/>
              <w:left w:val="single" w:sz="4" w:space="0" w:color="auto"/>
              <w:bottom w:val="single" w:sz="4" w:space="0" w:color="auto"/>
              <w:right w:val="single" w:sz="4" w:space="0" w:color="auto"/>
            </w:tcBorders>
            <w:vAlign w:val="center"/>
          </w:tcPr>
          <w:p w14:paraId="7E10FBDB" w14:textId="0D534CB6" w:rsidR="008D0B6D" w:rsidRDefault="008D0B6D" w:rsidP="008D0B6D">
            <w:pPr>
              <w:ind w:firstLine="420"/>
              <w:rPr>
                <w:rFonts w:ascii="MS Mincho" w:hAnsi="MS Mincho"/>
                <w:color w:val="1A1A2E"/>
                <w:sz w:val="20"/>
                <w:szCs w:val="20"/>
              </w:rPr>
            </w:pPr>
            <w:r>
              <w:rPr>
                <w:rFonts w:ascii="Helvetica Neue" w:hAnsi="Helvetica Neue"/>
                <w:color w:val="333333"/>
              </w:rPr>
              <w:t>服从皮肤照射国际</w:t>
            </w:r>
            <w:r>
              <w:rPr>
                <w:rFonts w:ascii="Helvetica Neue" w:hAnsi="Helvetica Neue"/>
                <w:color w:val="333333"/>
              </w:rPr>
              <w:t>/</w:t>
            </w:r>
            <w:r>
              <w:rPr>
                <w:rFonts w:ascii="Helvetica Neue" w:hAnsi="Helvetica Neue"/>
                <w:color w:val="333333"/>
              </w:rPr>
              <w:t>国家安全标准</w:t>
            </w:r>
          </w:p>
        </w:tc>
      </w:tr>
    </w:tbl>
    <w:p w14:paraId="5A681CF7" w14:textId="7EA8610C" w:rsidR="008D0B6D" w:rsidRPr="008D0B6D" w:rsidRDefault="008D0B6D" w:rsidP="008D0B6D">
      <w:pPr>
        <w:rPr>
          <w:rFonts w:hint="eastAsia"/>
        </w:rPr>
      </w:pPr>
      <w:r w:rsidRPr="008D0B6D">
        <w:t>PhotonSonic-YAG（固定波长 YAG 配置）</w:t>
      </w:r>
    </w:p>
    <w:tbl>
      <w:tblPr>
        <w:tblStyle w:val="a6"/>
        <w:tblW w:w="0" w:type="auto"/>
        <w:tblLook w:val="04A0" w:firstRow="1" w:lastRow="0" w:firstColumn="1" w:lastColumn="0" w:noHBand="0" w:noVBand="1"/>
      </w:tblPr>
      <w:tblGrid>
        <w:gridCol w:w="2263"/>
        <w:gridCol w:w="3969"/>
      </w:tblGrid>
      <w:tr w:rsidR="008D0B6D" w14:paraId="7DC0EAC9" w14:textId="77777777" w:rsidTr="00F801A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672C0C1D" w14:textId="77777777" w:rsidR="008D0B6D" w:rsidRDefault="008D0B6D" w:rsidP="00F801AC">
            <w:pPr>
              <w:ind w:firstLine="402"/>
              <w:jc w:val="center"/>
            </w:pPr>
            <w:r>
              <w:rPr>
                <w:rFonts w:ascii="MS Mincho" w:hAnsi="MS Mincho"/>
                <w:b/>
                <w:color w:val="FFFFFF"/>
                <w:sz w:val="20"/>
                <w:szCs w:val="20"/>
              </w:rPr>
              <w:t>参数</w:t>
            </w:r>
          </w:p>
        </w:tc>
        <w:tc>
          <w:tcPr>
            <w:tcW w:w="3969" w:type="dxa"/>
            <w:tcBorders>
              <w:top w:val="single" w:sz="4" w:space="0" w:color="auto"/>
              <w:left w:val="single" w:sz="4" w:space="0" w:color="auto"/>
              <w:bottom w:val="single" w:sz="4" w:space="0" w:color="auto"/>
              <w:right w:val="single" w:sz="4" w:space="0" w:color="auto"/>
            </w:tcBorders>
            <w:shd w:val="clear" w:color="auto" w:fill="0054A6"/>
            <w:hideMark/>
          </w:tcPr>
          <w:p w14:paraId="1FD9B351" w14:textId="77777777" w:rsidR="008D0B6D" w:rsidRDefault="008D0B6D" w:rsidP="00F801AC">
            <w:pPr>
              <w:ind w:firstLine="400"/>
              <w:jc w:val="center"/>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r>
      <w:tr w:rsidR="008D0B6D" w14:paraId="68F8EC0F" w14:textId="77777777" w:rsidTr="00F801AC">
        <w:tc>
          <w:tcPr>
            <w:tcW w:w="2263" w:type="dxa"/>
            <w:tcBorders>
              <w:top w:val="single" w:sz="4" w:space="0" w:color="auto"/>
              <w:left w:val="single" w:sz="4" w:space="0" w:color="auto"/>
              <w:bottom w:val="single" w:sz="4" w:space="0" w:color="auto"/>
              <w:right w:val="single" w:sz="4" w:space="0" w:color="auto"/>
            </w:tcBorders>
            <w:vAlign w:val="center"/>
            <w:hideMark/>
          </w:tcPr>
          <w:p w14:paraId="6CFC2258" w14:textId="4606FE87" w:rsidR="008D0B6D" w:rsidRDefault="008D0B6D" w:rsidP="008D0B6D">
            <w:pPr>
              <w:ind w:firstLine="422"/>
            </w:pPr>
            <w:r>
              <w:rPr>
                <w:rStyle w:val="af0"/>
                <w:rFonts w:ascii="Helvetica Neue" w:hAnsi="Helvetica Neue"/>
                <w:color w:val="333333"/>
              </w:rPr>
              <w:t>激光波长</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FBE7771" w14:textId="045CB6BA" w:rsidR="008D0B6D" w:rsidRDefault="008D0B6D" w:rsidP="008D0B6D">
            <w:pPr>
              <w:ind w:firstLine="420"/>
            </w:pPr>
            <w:r>
              <w:rPr>
                <w:rFonts w:ascii="Helvetica Neue" w:hAnsi="Helvetica Neue"/>
                <w:color w:val="333333"/>
              </w:rPr>
              <w:t>1064 nm / 532 nm</w:t>
            </w:r>
          </w:p>
        </w:tc>
      </w:tr>
      <w:tr w:rsidR="008D0B6D" w14:paraId="3A34CE93" w14:textId="77777777" w:rsidTr="00F801A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084FCA0" w14:textId="2A05D12B" w:rsidR="008D0B6D" w:rsidRDefault="008D0B6D" w:rsidP="008D0B6D">
            <w:pPr>
              <w:ind w:firstLine="422"/>
            </w:pPr>
            <w:r>
              <w:rPr>
                <w:rStyle w:val="af0"/>
                <w:rFonts w:ascii="Helvetica Neue" w:hAnsi="Helvetica Neue"/>
                <w:color w:val="333333"/>
              </w:rPr>
              <w:t>脉冲宽度</w:t>
            </w:r>
          </w:p>
        </w:tc>
        <w:tc>
          <w:tcPr>
            <w:tcW w:w="396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8DC65A8" w14:textId="0446B964" w:rsidR="008D0B6D" w:rsidRDefault="008D0B6D" w:rsidP="008D0B6D">
            <w:pPr>
              <w:ind w:firstLine="420"/>
            </w:pPr>
            <w:r>
              <w:rPr>
                <w:rFonts w:ascii="Helvetica Neue" w:hAnsi="Helvetica Neue"/>
                <w:color w:val="333333"/>
              </w:rPr>
              <w:t>≤ 10 ns</w:t>
            </w:r>
          </w:p>
        </w:tc>
      </w:tr>
      <w:tr w:rsidR="008D0B6D" w14:paraId="10FAF866" w14:textId="77777777" w:rsidTr="00F801AC">
        <w:tc>
          <w:tcPr>
            <w:tcW w:w="2263" w:type="dxa"/>
            <w:tcBorders>
              <w:top w:val="single" w:sz="4" w:space="0" w:color="auto"/>
              <w:left w:val="single" w:sz="4" w:space="0" w:color="auto"/>
              <w:bottom w:val="single" w:sz="4" w:space="0" w:color="auto"/>
              <w:right w:val="single" w:sz="4" w:space="0" w:color="auto"/>
            </w:tcBorders>
            <w:vAlign w:val="center"/>
            <w:hideMark/>
          </w:tcPr>
          <w:p w14:paraId="16E5B080" w14:textId="2AE2F267" w:rsidR="008D0B6D" w:rsidRDefault="008D0B6D" w:rsidP="008D0B6D">
            <w:pPr>
              <w:ind w:firstLine="422"/>
            </w:pPr>
            <w:r>
              <w:rPr>
                <w:rStyle w:val="af0"/>
                <w:rFonts w:ascii="Helvetica Neue" w:hAnsi="Helvetica Neue"/>
                <w:color w:val="333333"/>
              </w:rPr>
              <w:t>重复频率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B0E2D7" w14:textId="6DC28002" w:rsidR="008D0B6D" w:rsidRDefault="008D0B6D" w:rsidP="008D0B6D">
            <w:pPr>
              <w:ind w:firstLine="420"/>
            </w:pPr>
            <w:r>
              <w:rPr>
                <w:rFonts w:ascii="Helvetica Neue" w:hAnsi="Helvetica Neue"/>
                <w:color w:val="333333"/>
              </w:rPr>
              <w:t xml:space="preserve">10 </w:t>
            </w:r>
            <w:r>
              <w:rPr>
                <w:rFonts w:ascii="Helvetica Neue" w:hAnsi="Helvetica Neue"/>
                <w:color w:val="333333"/>
              </w:rPr>
              <w:t>或</w:t>
            </w:r>
            <w:r>
              <w:rPr>
                <w:rFonts w:ascii="Helvetica Neue" w:hAnsi="Helvetica Neue"/>
                <w:color w:val="333333"/>
              </w:rPr>
              <w:t xml:space="preserve"> 20 Hz</w:t>
            </w:r>
            <w:r>
              <w:rPr>
                <w:rFonts w:ascii="Helvetica Neue" w:hAnsi="Helvetica Neue"/>
                <w:color w:val="333333"/>
              </w:rPr>
              <w:t>（可选）</w:t>
            </w:r>
          </w:p>
        </w:tc>
      </w:tr>
      <w:tr w:rsidR="008D0B6D" w14:paraId="18C89BD3" w14:textId="77777777" w:rsidTr="00F801AC">
        <w:tc>
          <w:tcPr>
            <w:tcW w:w="2263" w:type="dxa"/>
            <w:tcBorders>
              <w:top w:val="single" w:sz="4" w:space="0" w:color="auto"/>
              <w:left w:val="single" w:sz="4" w:space="0" w:color="auto"/>
              <w:bottom w:val="single" w:sz="4" w:space="0" w:color="auto"/>
              <w:right w:val="single" w:sz="4" w:space="0" w:color="auto"/>
            </w:tcBorders>
            <w:vAlign w:val="center"/>
          </w:tcPr>
          <w:p w14:paraId="07180D91" w14:textId="2D41A6B2" w:rsidR="008D0B6D" w:rsidRDefault="008D0B6D" w:rsidP="008D0B6D">
            <w:pPr>
              <w:ind w:firstLine="422"/>
              <w:rPr>
                <w:rFonts w:ascii="MS Mincho" w:hAnsi="MS Mincho"/>
                <w:b/>
                <w:color w:val="1A1A2E"/>
                <w:sz w:val="20"/>
                <w:szCs w:val="20"/>
              </w:rPr>
            </w:pPr>
            <w:r>
              <w:rPr>
                <w:rStyle w:val="af0"/>
                <w:rFonts w:ascii="Helvetica Neue" w:hAnsi="Helvetica Neue"/>
                <w:color w:val="333333"/>
              </w:rPr>
              <w:t>光斑特征</w:t>
            </w:r>
          </w:p>
        </w:tc>
        <w:tc>
          <w:tcPr>
            <w:tcW w:w="3969" w:type="dxa"/>
            <w:tcBorders>
              <w:top w:val="single" w:sz="4" w:space="0" w:color="auto"/>
              <w:left w:val="single" w:sz="4" w:space="0" w:color="auto"/>
              <w:bottom w:val="single" w:sz="4" w:space="0" w:color="auto"/>
              <w:right w:val="single" w:sz="4" w:space="0" w:color="auto"/>
            </w:tcBorders>
            <w:vAlign w:val="center"/>
          </w:tcPr>
          <w:p w14:paraId="40CD231B" w14:textId="2BE17F6E" w:rsidR="008D0B6D" w:rsidRDefault="008D0B6D" w:rsidP="008D0B6D">
            <w:pPr>
              <w:ind w:firstLine="420"/>
              <w:rPr>
                <w:rFonts w:ascii="MS Mincho" w:hAnsi="MS Mincho"/>
                <w:color w:val="1A1A2E"/>
                <w:sz w:val="20"/>
                <w:szCs w:val="20"/>
              </w:rPr>
            </w:pPr>
            <w:r>
              <w:rPr>
                <w:rFonts w:ascii="Helvetica Neue" w:hAnsi="Helvetica Neue"/>
                <w:color w:val="333333"/>
              </w:rPr>
              <w:t>服从皮肤照射国际</w:t>
            </w:r>
            <w:r>
              <w:rPr>
                <w:rFonts w:ascii="Helvetica Neue" w:hAnsi="Helvetica Neue"/>
                <w:color w:val="333333"/>
              </w:rPr>
              <w:t>/</w:t>
            </w:r>
            <w:r>
              <w:rPr>
                <w:rFonts w:ascii="Helvetica Neue" w:hAnsi="Helvetica Neue"/>
                <w:color w:val="333333"/>
              </w:rPr>
              <w:t>国家安全标准</w:t>
            </w:r>
          </w:p>
        </w:tc>
      </w:tr>
    </w:tbl>
    <w:p w14:paraId="7C04A82C" w14:textId="05BC1257" w:rsidR="00E906F7" w:rsidRPr="00132C61" w:rsidRDefault="00172C39" w:rsidP="00172C39">
      <w:pPr>
        <w:pStyle w:val="2"/>
        <w:rPr>
          <w:rFonts w:ascii="MS Gothic" w:hAnsi="MS Gothic" w:hint="eastAsia"/>
          <w:color w:val="00B0F0"/>
          <w:szCs w:val="28"/>
        </w:rPr>
      </w:pPr>
      <w:r>
        <w:rPr>
          <w:rFonts w:ascii="MS Gothic" w:hAnsi="MS Gothic" w:hint="eastAsia"/>
          <w:color w:val="00B0F0"/>
          <w:szCs w:val="28"/>
        </w:rPr>
        <w:lastRenderedPageBreak/>
        <w:t>通用</w:t>
      </w:r>
      <w:r>
        <w:rPr>
          <w:rFonts w:ascii="MS Gothic" w:hAnsi="MS Gothic" w:hint="eastAsia"/>
          <w:color w:val="00B0F0"/>
          <w:szCs w:val="28"/>
        </w:rPr>
        <w:t>参数</w:t>
      </w:r>
    </w:p>
    <w:tbl>
      <w:tblPr>
        <w:tblStyle w:val="a6"/>
        <w:tblW w:w="0" w:type="auto"/>
        <w:tblLook w:val="04A0" w:firstRow="1" w:lastRow="0" w:firstColumn="1" w:lastColumn="0" w:noHBand="0" w:noVBand="1"/>
      </w:tblPr>
      <w:tblGrid>
        <w:gridCol w:w="2689"/>
        <w:gridCol w:w="4252"/>
      </w:tblGrid>
      <w:tr w:rsidR="00172C39" w14:paraId="5220AB0B" w14:textId="77777777" w:rsidTr="009F7930">
        <w:tc>
          <w:tcPr>
            <w:tcW w:w="2689" w:type="dxa"/>
            <w:tcBorders>
              <w:top w:val="single" w:sz="4" w:space="0" w:color="auto"/>
              <w:left w:val="single" w:sz="4" w:space="0" w:color="auto"/>
              <w:bottom w:val="single" w:sz="4" w:space="0" w:color="auto"/>
              <w:right w:val="single" w:sz="4" w:space="0" w:color="auto"/>
            </w:tcBorders>
            <w:shd w:val="clear" w:color="auto" w:fill="0054A6"/>
            <w:hideMark/>
          </w:tcPr>
          <w:p w14:paraId="59B487FC" w14:textId="77777777" w:rsidR="00172C39" w:rsidRDefault="00172C39">
            <w:pPr>
              <w:ind w:firstLine="402"/>
              <w:jc w:val="center"/>
            </w:pPr>
            <w:r>
              <w:rPr>
                <w:rFonts w:ascii="MS Mincho" w:hAnsi="MS Mincho"/>
                <w:b/>
                <w:color w:val="FFFFFF"/>
                <w:sz w:val="20"/>
                <w:szCs w:val="20"/>
              </w:rPr>
              <w:t>参数</w:t>
            </w:r>
          </w:p>
        </w:tc>
        <w:tc>
          <w:tcPr>
            <w:tcW w:w="4252" w:type="dxa"/>
            <w:tcBorders>
              <w:top w:val="single" w:sz="4" w:space="0" w:color="auto"/>
              <w:left w:val="single" w:sz="4" w:space="0" w:color="auto"/>
              <w:bottom w:val="single" w:sz="4" w:space="0" w:color="auto"/>
              <w:right w:val="single" w:sz="4" w:space="0" w:color="auto"/>
            </w:tcBorders>
            <w:shd w:val="clear" w:color="auto" w:fill="0054A6"/>
            <w:hideMark/>
          </w:tcPr>
          <w:p w14:paraId="7DD1ACE1" w14:textId="77777777" w:rsidR="00172C39" w:rsidRDefault="00172C39">
            <w:pPr>
              <w:ind w:firstLine="400"/>
              <w:jc w:val="center"/>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r>
      <w:tr w:rsidR="009F7930" w14:paraId="09B54363" w14:textId="77777777" w:rsidTr="009F7930">
        <w:tc>
          <w:tcPr>
            <w:tcW w:w="2689" w:type="dxa"/>
            <w:tcBorders>
              <w:top w:val="single" w:sz="4" w:space="0" w:color="auto"/>
              <w:left w:val="single" w:sz="4" w:space="0" w:color="auto"/>
              <w:bottom w:val="single" w:sz="4" w:space="0" w:color="auto"/>
              <w:right w:val="single" w:sz="4" w:space="0" w:color="auto"/>
            </w:tcBorders>
            <w:vAlign w:val="center"/>
            <w:hideMark/>
          </w:tcPr>
          <w:p w14:paraId="4A4EA9C6" w14:textId="56657D0A" w:rsidR="009F7930" w:rsidRDefault="009F7930" w:rsidP="009F7930">
            <w:pPr>
              <w:ind w:firstLine="422"/>
            </w:pPr>
            <w:r>
              <w:rPr>
                <w:rStyle w:val="af0"/>
                <w:rFonts w:ascii="Helvetica Neue" w:hAnsi="Helvetica Neue"/>
                <w:color w:val="333333"/>
              </w:rPr>
              <w:t>触发接口</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6D3F688" w14:textId="1843D975" w:rsidR="009F7930" w:rsidRDefault="009F7930" w:rsidP="009F7930">
            <w:pPr>
              <w:ind w:firstLine="420"/>
            </w:pPr>
            <w:r>
              <w:rPr>
                <w:rFonts w:ascii="Helvetica Neue" w:hAnsi="Helvetica Neue"/>
                <w:color w:val="333333"/>
              </w:rPr>
              <w:t xml:space="preserve">2 × SMA </w:t>
            </w:r>
            <w:r>
              <w:rPr>
                <w:rFonts w:ascii="Helvetica Neue" w:hAnsi="Helvetica Neue"/>
                <w:color w:val="333333"/>
              </w:rPr>
              <w:t>触发输入，</w:t>
            </w:r>
            <w:r>
              <w:rPr>
                <w:rFonts w:ascii="Helvetica Neue" w:hAnsi="Helvetica Neue"/>
                <w:color w:val="333333"/>
              </w:rPr>
              <w:t xml:space="preserve">2 × SMA </w:t>
            </w:r>
            <w:r>
              <w:rPr>
                <w:rFonts w:ascii="Helvetica Neue" w:hAnsi="Helvetica Neue"/>
                <w:color w:val="333333"/>
              </w:rPr>
              <w:t>触发输出</w:t>
            </w:r>
          </w:p>
        </w:tc>
      </w:tr>
      <w:tr w:rsidR="009F7930" w14:paraId="3557DDCF" w14:textId="77777777" w:rsidTr="009F7930">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9E6E949" w14:textId="7EBD6F97" w:rsidR="009F7930" w:rsidRDefault="009F7930" w:rsidP="009F7930">
            <w:pPr>
              <w:ind w:firstLine="422"/>
            </w:pPr>
            <w:r>
              <w:rPr>
                <w:rStyle w:val="af0"/>
                <w:rFonts w:ascii="Helvetica Neue" w:hAnsi="Helvetica Neue"/>
                <w:color w:val="333333"/>
              </w:rPr>
              <w:t>探头接口</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A905175" w14:textId="7161A080" w:rsidR="009F7930" w:rsidRDefault="009F7930" w:rsidP="009F7930">
            <w:pPr>
              <w:ind w:firstLine="420"/>
            </w:pPr>
            <w:r>
              <w:rPr>
                <w:rFonts w:ascii="Helvetica Neue" w:hAnsi="Helvetica Neue"/>
                <w:color w:val="333333"/>
              </w:rPr>
              <w:t>可更换转接板，适配多种换能器接口</w:t>
            </w:r>
          </w:p>
        </w:tc>
      </w:tr>
      <w:tr w:rsidR="009F7930" w14:paraId="5A7E01F8" w14:textId="77777777" w:rsidTr="009F7930">
        <w:tc>
          <w:tcPr>
            <w:tcW w:w="2689" w:type="dxa"/>
            <w:tcBorders>
              <w:top w:val="single" w:sz="4" w:space="0" w:color="auto"/>
              <w:left w:val="single" w:sz="4" w:space="0" w:color="auto"/>
              <w:bottom w:val="single" w:sz="4" w:space="0" w:color="auto"/>
              <w:right w:val="single" w:sz="4" w:space="0" w:color="auto"/>
            </w:tcBorders>
            <w:vAlign w:val="center"/>
            <w:hideMark/>
          </w:tcPr>
          <w:p w14:paraId="06E5275E" w14:textId="3559423A" w:rsidR="009F7930" w:rsidRDefault="009F7930" w:rsidP="009F7930">
            <w:pPr>
              <w:ind w:firstLine="422"/>
            </w:pPr>
            <w:r>
              <w:rPr>
                <w:rStyle w:val="af0"/>
                <w:rFonts w:ascii="Helvetica Neue" w:hAnsi="Helvetica Neue"/>
                <w:color w:val="333333"/>
              </w:rPr>
              <w:t>光声成像帧率</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023FA79" w14:textId="2B0B934B" w:rsidR="009F7930" w:rsidRDefault="009F7930" w:rsidP="009F7930">
            <w:pPr>
              <w:ind w:firstLine="420"/>
            </w:pPr>
            <w:r>
              <w:rPr>
                <w:rFonts w:ascii="Helvetica Neue" w:hAnsi="Helvetica Neue"/>
                <w:color w:val="333333"/>
              </w:rPr>
              <w:t xml:space="preserve">20 </w:t>
            </w:r>
            <w:r>
              <w:rPr>
                <w:rFonts w:ascii="Helvetica Neue" w:hAnsi="Helvetica Neue"/>
                <w:color w:val="333333"/>
              </w:rPr>
              <w:t>帧</w:t>
            </w:r>
            <w:r>
              <w:rPr>
                <w:rFonts w:ascii="Helvetica Neue" w:hAnsi="Helvetica Neue"/>
                <w:color w:val="333333"/>
              </w:rPr>
              <w:t>/s</w:t>
            </w:r>
          </w:p>
        </w:tc>
      </w:tr>
      <w:tr w:rsidR="009F7930" w14:paraId="1D8A77EC" w14:textId="77777777" w:rsidTr="009F7930">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F1E728B" w14:textId="07BBA77E" w:rsidR="009F7930" w:rsidRDefault="009F7930" w:rsidP="009F7930">
            <w:pPr>
              <w:ind w:firstLine="422"/>
            </w:pPr>
            <w:r>
              <w:rPr>
                <w:rStyle w:val="af0"/>
                <w:rFonts w:ascii="Helvetica Neue" w:hAnsi="Helvetica Neue"/>
                <w:color w:val="333333"/>
              </w:rPr>
              <w:t>时间分辨力</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E1D041B" w14:textId="59D8F9BC" w:rsidR="009F7930" w:rsidRDefault="009F7930" w:rsidP="009F7930">
            <w:pPr>
              <w:ind w:firstLine="420"/>
            </w:pPr>
            <w:r>
              <w:rPr>
                <w:rFonts w:ascii="Helvetica Neue" w:hAnsi="Helvetica Neue"/>
                <w:color w:val="333333"/>
              </w:rPr>
              <w:t>50 ms</w:t>
            </w:r>
          </w:p>
        </w:tc>
      </w:tr>
      <w:tr w:rsidR="009F7930" w14:paraId="4087EF25" w14:textId="77777777" w:rsidTr="009F7930">
        <w:tc>
          <w:tcPr>
            <w:tcW w:w="2689" w:type="dxa"/>
            <w:tcBorders>
              <w:top w:val="single" w:sz="4" w:space="0" w:color="auto"/>
              <w:left w:val="single" w:sz="4" w:space="0" w:color="auto"/>
              <w:bottom w:val="single" w:sz="4" w:space="0" w:color="auto"/>
              <w:right w:val="single" w:sz="4" w:space="0" w:color="auto"/>
            </w:tcBorders>
            <w:vAlign w:val="center"/>
            <w:hideMark/>
          </w:tcPr>
          <w:p w14:paraId="64274E9B" w14:textId="11C8C27E" w:rsidR="009F7930" w:rsidRDefault="009F7930" w:rsidP="009F7930">
            <w:pPr>
              <w:ind w:firstLine="422"/>
            </w:pPr>
            <w:r>
              <w:rPr>
                <w:rStyle w:val="af0"/>
                <w:rFonts w:ascii="Helvetica Neue" w:hAnsi="Helvetica Neue"/>
                <w:color w:val="333333"/>
              </w:rPr>
              <w:t>组织探测深度</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2FF8126" w14:textId="14C9766C" w:rsidR="009F7930" w:rsidRDefault="009F7930" w:rsidP="009F7930">
            <w:pPr>
              <w:ind w:firstLine="420"/>
            </w:pPr>
            <w:r>
              <w:rPr>
                <w:rFonts w:ascii="Helvetica Neue" w:hAnsi="Helvetica Neue"/>
                <w:color w:val="333333"/>
              </w:rPr>
              <w:t>1–30 mm</w:t>
            </w:r>
          </w:p>
        </w:tc>
      </w:tr>
      <w:tr w:rsidR="009F7930" w14:paraId="54A3B560" w14:textId="77777777" w:rsidTr="009F7930">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9EE2C98" w14:textId="558C62A7" w:rsidR="009F7930" w:rsidRDefault="009F7930" w:rsidP="009F7930">
            <w:pPr>
              <w:ind w:firstLine="422"/>
            </w:pPr>
            <w:r>
              <w:rPr>
                <w:rStyle w:val="af0"/>
                <w:rFonts w:ascii="Helvetica Neue" w:hAnsi="Helvetica Neue"/>
                <w:color w:val="333333"/>
              </w:rPr>
              <w:t>切片空间分辨力</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1318802" w14:textId="04C6DE20" w:rsidR="009F7930" w:rsidRDefault="009F7930" w:rsidP="009F7930">
            <w:pPr>
              <w:ind w:firstLine="420"/>
            </w:pPr>
            <w:r>
              <w:rPr>
                <w:rFonts w:ascii="Helvetica Neue" w:hAnsi="Helvetica Neue"/>
                <w:color w:val="333333"/>
              </w:rPr>
              <w:t>≤ 0.5 mm</w:t>
            </w:r>
          </w:p>
        </w:tc>
      </w:tr>
      <w:tr w:rsidR="009F7930" w14:paraId="04E79256" w14:textId="77777777" w:rsidTr="009F7930">
        <w:tc>
          <w:tcPr>
            <w:tcW w:w="2689" w:type="dxa"/>
            <w:tcBorders>
              <w:top w:val="single" w:sz="4" w:space="0" w:color="auto"/>
              <w:left w:val="single" w:sz="4" w:space="0" w:color="auto"/>
              <w:bottom w:val="single" w:sz="4" w:space="0" w:color="auto"/>
              <w:right w:val="single" w:sz="4" w:space="0" w:color="auto"/>
            </w:tcBorders>
            <w:vAlign w:val="center"/>
            <w:hideMark/>
          </w:tcPr>
          <w:p w14:paraId="27720762" w14:textId="3F4A115B" w:rsidR="009F7930" w:rsidRDefault="009F7930" w:rsidP="009F7930">
            <w:pPr>
              <w:ind w:firstLine="422"/>
            </w:pPr>
            <w:r>
              <w:rPr>
                <w:rStyle w:val="af0"/>
                <w:rFonts w:ascii="Helvetica Neue" w:hAnsi="Helvetica Neue"/>
                <w:color w:val="333333"/>
              </w:rPr>
              <w:t>垂直空间分辨力</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C91F678" w14:textId="716368CB" w:rsidR="009F7930" w:rsidRDefault="009F7930" w:rsidP="009F7930">
            <w:pPr>
              <w:ind w:firstLine="420"/>
            </w:pPr>
            <w:r>
              <w:rPr>
                <w:rFonts w:ascii="Helvetica Neue" w:hAnsi="Helvetica Neue"/>
                <w:color w:val="333333"/>
              </w:rPr>
              <w:t>≤ 2 mm</w:t>
            </w:r>
          </w:p>
        </w:tc>
      </w:tr>
      <w:tr w:rsidR="009F7930" w14:paraId="40FB9980" w14:textId="77777777" w:rsidTr="009F7930">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2E598B3" w14:textId="6BAB65AE" w:rsidR="009F7930" w:rsidRDefault="009F7930" w:rsidP="009F7930">
            <w:pPr>
              <w:ind w:firstLine="422"/>
            </w:pPr>
            <w:r>
              <w:rPr>
                <w:rStyle w:val="af0"/>
                <w:rFonts w:ascii="Helvetica Neue" w:hAnsi="Helvetica Neue"/>
                <w:color w:val="333333"/>
              </w:rPr>
              <w:t>切片厚度</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D1FF25A" w14:textId="33078AE6" w:rsidR="009F7930" w:rsidRDefault="009F7930" w:rsidP="009F7930">
            <w:pPr>
              <w:ind w:firstLine="420"/>
            </w:pPr>
            <w:r>
              <w:rPr>
                <w:rFonts w:ascii="Helvetica Neue" w:hAnsi="Helvetica Neue"/>
                <w:color w:val="333333"/>
              </w:rPr>
              <w:t>1–2 mm</w:t>
            </w:r>
          </w:p>
        </w:tc>
      </w:tr>
      <w:tr w:rsidR="009F7930" w14:paraId="27D1DDBB" w14:textId="77777777" w:rsidTr="009F7930">
        <w:tc>
          <w:tcPr>
            <w:tcW w:w="2689" w:type="dxa"/>
            <w:tcBorders>
              <w:top w:val="single" w:sz="4" w:space="0" w:color="auto"/>
              <w:left w:val="single" w:sz="4" w:space="0" w:color="auto"/>
              <w:bottom w:val="single" w:sz="4" w:space="0" w:color="auto"/>
              <w:right w:val="single" w:sz="4" w:space="0" w:color="auto"/>
            </w:tcBorders>
            <w:vAlign w:val="center"/>
            <w:hideMark/>
          </w:tcPr>
          <w:p w14:paraId="0F3C8870" w14:textId="14C74D6A" w:rsidR="009F7930" w:rsidRDefault="009F7930" w:rsidP="009F7930">
            <w:pPr>
              <w:ind w:firstLine="422"/>
            </w:pPr>
            <w:r>
              <w:rPr>
                <w:rStyle w:val="af0"/>
                <w:rFonts w:ascii="Helvetica Neue" w:hAnsi="Helvetica Neue"/>
                <w:color w:val="333333"/>
              </w:rPr>
              <w:t>切片几何位置精度</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04AE85D" w14:textId="1D40261B" w:rsidR="009F7930" w:rsidRDefault="009F7930" w:rsidP="009F7930">
            <w:pPr>
              <w:ind w:firstLine="420"/>
              <w:rPr>
                <w:rFonts w:hint="eastAsia"/>
              </w:rPr>
            </w:pPr>
            <w:r>
              <w:rPr>
                <w:rFonts w:ascii="Helvetica Neue" w:hAnsi="Helvetica Neue"/>
                <w:color w:val="333333"/>
              </w:rPr>
              <w:t>≤ 5%</w:t>
            </w:r>
          </w:p>
        </w:tc>
      </w:tr>
      <w:tr w:rsidR="009F7930" w14:paraId="0DCBF89A" w14:textId="77777777" w:rsidTr="009F7930">
        <w:tc>
          <w:tcPr>
            <w:tcW w:w="2689" w:type="dxa"/>
            <w:tcBorders>
              <w:top w:val="single" w:sz="4" w:space="0" w:color="auto"/>
              <w:left w:val="single" w:sz="4" w:space="0" w:color="auto"/>
              <w:bottom w:val="single" w:sz="4" w:space="0" w:color="auto"/>
              <w:right w:val="single" w:sz="4" w:space="0" w:color="auto"/>
            </w:tcBorders>
            <w:vAlign w:val="center"/>
          </w:tcPr>
          <w:p w14:paraId="4E095706" w14:textId="4102935B" w:rsidR="009F7930" w:rsidRDefault="009F7930" w:rsidP="009F7930">
            <w:pPr>
              <w:ind w:firstLine="422"/>
              <w:rPr>
                <w:rFonts w:ascii="微软雅黑" w:eastAsia="微软雅黑" w:hAnsi="微软雅黑" w:cs="微软雅黑" w:hint="eastAsia"/>
                <w:b/>
                <w:color w:val="1A1A2E"/>
                <w:sz w:val="20"/>
                <w:szCs w:val="20"/>
              </w:rPr>
            </w:pPr>
            <w:r>
              <w:rPr>
                <w:rStyle w:val="af0"/>
                <w:rFonts w:ascii="Helvetica Neue" w:hAnsi="Helvetica Neue"/>
                <w:color w:val="333333"/>
              </w:rPr>
              <w:t>切片垂直位置精度</w:t>
            </w:r>
          </w:p>
        </w:tc>
        <w:tc>
          <w:tcPr>
            <w:tcW w:w="4252" w:type="dxa"/>
            <w:tcBorders>
              <w:top w:val="single" w:sz="4" w:space="0" w:color="auto"/>
              <w:left w:val="single" w:sz="4" w:space="0" w:color="auto"/>
              <w:bottom w:val="single" w:sz="4" w:space="0" w:color="auto"/>
              <w:right w:val="single" w:sz="4" w:space="0" w:color="auto"/>
            </w:tcBorders>
            <w:vAlign w:val="center"/>
          </w:tcPr>
          <w:p w14:paraId="575C5F97" w14:textId="1ADBD0B8" w:rsidR="009F7930" w:rsidRDefault="009F7930" w:rsidP="009F7930">
            <w:pPr>
              <w:ind w:firstLine="420"/>
              <w:rPr>
                <w:color w:val="1A1A2E"/>
                <w:sz w:val="20"/>
                <w:szCs w:val="20"/>
              </w:rPr>
            </w:pPr>
            <w:r>
              <w:rPr>
                <w:rFonts w:ascii="Helvetica Neue" w:hAnsi="Helvetica Neue"/>
                <w:color w:val="333333"/>
              </w:rPr>
              <w:t>≤ 5%</w:t>
            </w:r>
          </w:p>
        </w:tc>
      </w:tr>
      <w:tr w:rsidR="009F7930" w14:paraId="0ACCF24B" w14:textId="77777777" w:rsidTr="009F7930">
        <w:tc>
          <w:tcPr>
            <w:tcW w:w="2689" w:type="dxa"/>
            <w:tcBorders>
              <w:top w:val="single" w:sz="4" w:space="0" w:color="auto"/>
              <w:left w:val="single" w:sz="4" w:space="0" w:color="auto"/>
              <w:bottom w:val="single" w:sz="4" w:space="0" w:color="auto"/>
              <w:right w:val="single" w:sz="4" w:space="0" w:color="auto"/>
            </w:tcBorders>
            <w:vAlign w:val="center"/>
          </w:tcPr>
          <w:p w14:paraId="650CF021" w14:textId="7DE2E155" w:rsidR="009F7930" w:rsidRDefault="009F7930" w:rsidP="009F7930">
            <w:pPr>
              <w:ind w:firstLine="422"/>
              <w:rPr>
                <w:rFonts w:ascii="微软雅黑" w:eastAsia="微软雅黑" w:hAnsi="微软雅黑" w:cs="微软雅黑" w:hint="eastAsia"/>
                <w:b/>
                <w:color w:val="1A1A2E"/>
                <w:sz w:val="20"/>
                <w:szCs w:val="20"/>
              </w:rPr>
            </w:pPr>
            <w:r>
              <w:rPr>
                <w:rStyle w:val="af0"/>
                <w:rFonts w:ascii="Helvetica Neue" w:hAnsi="Helvetica Neue"/>
                <w:color w:val="333333"/>
              </w:rPr>
              <w:t>触发接口</w:t>
            </w:r>
          </w:p>
        </w:tc>
        <w:tc>
          <w:tcPr>
            <w:tcW w:w="4252" w:type="dxa"/>
            <w:tcBorders>
              <w:top w:val="single" w:sz="4" w:space="0" w:color="auto"/>
              <w:left w:val="single" w:sz="4" w:space="0" w:color="auto"/>
              <w:bottom w:val="single" w:sz="4" w:space="0" w:color="auto"/>
              <w:right w:val="single" w:sz="4" w:space="0" w:color="auto"/>
            </w:tcBorders>
            <w:vAlign w:val="center"/>
          </w:tcPr>
          <w:p w14:paraId="3C650711" w14:textId="03EB6674" w:rsidR="009F7930" w:rsidRDefault="009F7930" w:rsidP="009F7930">
            <w:pPr>
              <w:rPr>
                <w:color w:val="1A1A2E"/>
                <w:sz w:val="20"/>
                <w:szCs w:val="20"/>
              </w:rPr>
            </w:pPr>
            <w:r>
              <w:rPr>
                <w:rFonts w:ascii="Helvetica Neue" w:hAnsi="Helvetica Neue"/>
                <w:color w:val="333333"/>
              </w:rPr>
              <w:t xml:space="preserve">2 × SMA </w:t>
            </w:r>
            <w:r>
              <w:rPr>
                <w:rFonts w:ascii="Helvetica Neue" w:hAnsi="Helvetica Neue"/>
                <w:color w:val="333333"/>
              </w:rPr>
              <w:t>触发输入，</w:t>
            </w:r>
            <w:r>
              <w:rPr>
                <w:rFonts w:ascii="Helvetica Neue" w:hAnsi="Helvetica Neue"/>
                <w:color w:val="333333"/>
              </w:rPr>
              <w:t xml:space="preserve">2 × SMA </w:t>
            </w:r>
            <w:r>
              <w:rPr>
                <w:rFonts w:ascii="Helvetica Neue" w:hAnsi="Helvetica Neue"/>
                <w:color w:val="333333"/>
              </w:rPr>
              <w:t>触发输出</w:t>
            </w:r>
          </w:p>
        </w:tc>
      </w:tr>
    </w:tbl>
    <w:p w14:paraId="1CB77786" w14:textId="0EEFEA4A" w:rsidR="00E906F7" w:rsidRDefault="00E906F7" w:rsidP="00132C61">
      <w:pPr>
        <w:pStyle w:val="2"/>
        <w:ind w:left="0"/>
        <w:rPr>
          <w:rFonts w:ascii="MS Gothic" w:hAnsi="MS Gothic"/>
          <w:color w:val="00B0F0"/>
          <w:szCs w:val="28"/>
        </w:rPr>
      </w:pPr>
      <w:r w:rsidRPr="00132C61">
        <w:rPr>
          <w:rFonts w:ascii="MS Gothic" w:hAnsi="MS Gothic"/>
          <w:color w:val="00B0F0"/>
          <w:szCs w:val="28"/>
        </w:rPr>
        <w:t xml:space="preserve"> </w:t>
      </w:r>
      <w:r w:rsidR="009F7930">
        <w:rPr>
          <w:rFonts w:ascii="MS Gothic" w:hAnsi="MS Gothic" w:hint="eastAsia"/>
          <w:color w:val="00B0F0"/>
          <w:szCs w:val="28"/>
        </w:rPr>
        <w:t>超声模块技术参数</w:t>
      </w:r>
    </w:p>
    <w:p w14:paraId="6B6890C1" w14:textId="1986D5A4" w:rsidR="009F7930" w:rsidRDefault="009F7930" w:rsidP="009F7930">
      <w:pPr>
        <w:rPr>
          <w:rFonts w:ascii="Helvetica Neue" w:hAnsi="Helvetica Neue"/>
          <w:color w:val="333333"/>
          <w:shd w:val="clear" w:color="auto" w:fill="FFFFFF"/>
        </w:rPr>
      </w:pPr>
      <w:r>
        <w:rPr>
          <w:rFonts w:ascii="Helvetica Neue" w:hAnsi="Helvetica Neue"/>
          <w:color w:val="333333"/>
          <w:shd w:val="clear" w:color="auto" w:fill="FFFFFF"/>
        </w:rPr>
        <w:t>超声模块核心指标如下（完整参数参见</w:t>
      </w:r>
      <w:r>
        <w:rPr>
          <w:rFonts w:ascii="Helvetica Neue" w:hAnsi="Helvetica Neue"/>
          <w:color w:val="333333"/>
          <w:shd w:val="clear" w:color="auto" w:fill="FFFFFF"/>
        </w:rPr>
        <w:t xml:space="preserve"> Ultra-S</w:t>
      </w:r>
      <w:r w:rsidR="00957838" w:rsidRPr="00F04B13">
        <w:rPr>
          <w:i/>
          <w:iCs/>
          <w:color w:val="041019"/>
        </w:rPr>
        <w:t>™</w:t>
      </w:r>
      <w:r>
        <w:rPr>
          <w:rFonts w:ascii="Helvetica Neue" w:hAnsi="Helvetica Neue"/>
          <w:color w:val="333333"/>
          <w:shd w:val="clear" w:color="auto" w:fill="FFFFFF"/>
        </w:rPr>
        <w:t xml:space="preserve"> </w:t>
      </w:r>
      <w:r w:rsidR="00957838">
        <w:rPr>
          <w:rFonts w:ascii="Helvetica Neue" w:hAnsi="Helvetica Neue" w:hint="eastAsia"/>
          <w:color w:val="333333"/>
          <w:shd w:val="clear" w:color="auto" w:fill="FFFFFF"/>
        </w:rPr>
        <w:t>系列</w:t>
      </w:r>
      <w:r>
        <w:rPr>
          <w:rFonts w:ascii="Helvetica Neue" w:hAnsi="Helvetica Neue"/>
          <w:color w:val="333333"/>
          <w:shd w:val="clear" w:color="auto" w:fill="FFFFFF"/>
        </w:rPr>
        <w:t>产品手册）：</w:t>
      </w:r>
    </w:p>
    <w:tbl>
      <w:tblPr>
        <w:tblStyle w:val="a6"/>
        <w:tblW w:w="0" w:type="auto"/>
        <w:tblLook w:val="04A0" w:firstRow="1" w:lastRow="0" w:firstColumn="1" w:lastColumn="0" w:noHBand="0" w:noVBand="1"/>
      </w:tblPr>
      <w:tblGrid>
        <w:gridCol w:w="2689"/>
        <w:gridCol w:w="4252"/>
      </w:tblGrid>
      <w:tr w:rsidR="00497922" w14:paraId="441CD20C" w14:textId="77777777" w:rsidTr="00F801AC">
        <w:tc>
          <w:tcPr>
            <w:tcW w:w="2689" w:type="dxa"/>
            <w:tcBorders>
              <w:top w:val="single" w:sz="4" w:space="0" w:color="auto"/>
              <w:left w:val="single" w:sz="4" w:space="0" w:color="auto"/>
              <w:bottom w:val="single" w:sz="4" w:space="0" w:color="auto"/>
              <w:right w:val="single" w:sz="4" w:space="0" w:color="auto"/>
            </w:tcBorders>
            <w:shd w:val="clear" w:color="auto" w:fill="0054A6"/>
            <w:hideMark/>
          </w:tcPr>
          <w:p w14:paraId="578F45F1" w14:textId="77777777" w:rsidR="00497922" w:rsidRPr="007C62D0" w:rsidRDefault="00497922" w:rsidP="00F801AC">
            <w:pPr>
              <w:ind w:firstLine="402"/>
              <w:jc w:val="center"/>
              <w:rPr>
                <w:rFonts w:ascii="黑体" w:eastAsia="黑体" w:hAnsi="黑体" w:cs="微软雅黑"/>
                <w:b/>
                <w:color w:val="FFFFFF" w:themeColor="background1"/>
                <w:sz w:val="20"/>
                <w:szCs w:val="20"/>
              </w:rPr>
            </w:pPr>
            <w:r w:rsidRPr="007C62D0">
              <w:rPr>
                <w:rFonts w:ascii="黑体" w:eastAsia="黑体" w:hAnsi="黑体" w:cs="微软雅黑"/>
                <w:b/>
                <w:color w:val="FFFFFF" w:themeColor="background1"/>
                <w:sz w:val="20"/>
                <w:szCs w:val="20"/>
              </w:rPr>
              <w:t>参数</w:t>
            </w:r>
          </w:p>
        </w:tc>
        <w:tc>
          <w:tcPr>
            <w:tcW w:w="4252" w:type="dxa"/>
            <w:tcBorders>
              <w:top w:val="single" w:sz="4" w:space="0" w:color="auto"/>
              <w:left w:val="single" w:sz="4" w:space="0" w:color="auto"/>
              <w:bottom w:val="single" w:sz="4" w:space="0" w:color="auto"/>
              <w:right w:val="single" w:sz="4" w:space="0" w:color="auto"/>
            </w:tcBorders>
            <w:shd w:val="clear" w:color="auto" w:fill="0054A6"/>
            <w:hideMark/>
          </w:tcPr>
          <w:p w14:paraId="2E7B1D39" w14:textId="77777777" w:rsidR="00497922" w:rsidRPr="007C62D0" w:rsidRDefault="00497922" w:rsidP="00F801AC">
            <w:pPr>
              <w:ind w:firstLine="402"/>
              <w:jc w:val="center"/>
              <w:rPr>
                <w:rFonts w:ascii="黑体" w:eastAsia="黑体" w:hAnsi="黑体" w:cs="微软雅黑"/>
                <w:b/>
                <w:color w:val="FFFFFF" w:themeColor="background1"/>
                <w:sz w:val="20"/>
                <w:szCs w:val="20"/>
              </w:rPr>
            </w:pPr>
            <w:r w:rsidRPr="007C62D0">
              <w:rPr>
                <w:rFonts w:ascii="黑体" w:eastAsia="黑体" w:hAnsi="黑体" w:cs="微软雅黑" w:hint="eastAsia"/>
                <w:b/>
                <w:color w:val="FFFFFF" w:themeColor="background1"/>
                <w:sz w:val="20"/>
                <w:szCs w:val="20"/>
              </w:rPr>
              <w:t>规</w:t>
            </w:r>
            <w:r w:rsidRPr="007C62D0">
              <w:rPr>
                <w:rFonts w:ascii="黑体" w:eastAsia="黑体" w:hAnsi="黑体" w:cs="微软雅黑"/>
                <w:b/>
                <w:color w:val="FFFFFF" w:themeColor="background1"/>
                <w:sz w:val="20"/>
                <w:szCs w:val="20"/>
              </w:rPr>
              <w:t>格</w:t>
            </w:r>
          </w:p>
        </w:tc>
      </w:tr>
      <w:tr w:rsidR="00497922" w14:paraId="645044EB" w14:textId="77777777" w:rsidTr="00F801AC">
        <w:tc>
          <w:tcPr>
            <w:tcW w:w="2689" w:type="dxa"/>
            <w:tcBorders>
              <w:top w:val="single" w:sz="4" w:space="0" w:color="auto"/>
              <w:left w:val="single" w:sz="4" w:space="0" w:color="auto"/>
              <w:bottom w:val="single" w:sz="4" w:space="0" w:color="auto"/>
              <w:right w:val="single" w:sz="4" w:space="0" w:color="auto"/>
            </w:tcBorders>
            <w:vAlign w:val="center"/>
            <w:hideMark/>
          </w:tcPr>
          <w:p w14:paraId="20B2F4FF" w14:textId="7F885E88" w:rsidR="00497922" w:rsidRDefault="00497922" w:rsidP="00497922">
            <w:pPr>
              <w:ind w:firstLine="422"/>
            </w:pPr>
            <w:r>
              <w:rPr>
                <w:rStyle w:val="af0"/>
                <w:rFonts w:ascii="Helvetica Neue" w:hAnsi="Helvetica Neue"/>
                <w:color w:val="333333"/>
              </w:rPr>
              <w:t>超声通道数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C6D9DED" w14:textId="5D083312" w:rsidR="00497922" w:rsidRDefault="00497922" w:rsidP="00497922">
            <w:pPr>
              <w:ind w:firstLine="420"/>
            </w:pPr>
            <w:r>
              <w:rPr>
                <w:rFonts w:ascii="Helvetica Neue" w:hAnsi="Helvetica Neue"/>
                <w:color w:val="333333"/>
              </w:rPr>
              <w:t xml:space="preserve">256 </w:t>
            </w:r>
            <w:r>
              <w:rPr>
                <w:rFonts w:ascii="Helvetica Neue" w:hAnsi="Helvetica Neue"/>
                <w:color w:val="333333"/>
              </w:rPr>
              <w:t>通道（可扩展）</w:t>
            </w:r>
          </w:p>
        </w:tc>
      </w:tr>
      <w:tr w:rsidR="00497922" w14:paraId="5AA4824E" w14:textId="77777777" w:rsidTr="00F801AC">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670D192" w14:textId="67F03BC2" w:rsidR="00497922" w:rsidRDefault="00497922" w:rsidP="00497922">
            <w:pPr>
              <w:ind w:firstLine="422"/>
            </w:pPr>
            <w:r>
              <w:rPr>
                <w:rStyle w:val="af0"/>
                <w:rFonts w:ascii="Helvetica Neue" w:hAnsi="Helvetica Neue"/>
                <w:color w:val="333333"/>
              </w:rPr>
              <w:t>成像模式</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124C4F3" w14:textId="3040D050" w:rsidR="00497922" w:rsidRDefault="00497922" w:rsidP="00497922">
            <w:pPr>
              <w:ind w:firstLine="420"/>
            </w:pPr>
            <w:r>
              <w:rPr>
                <w:rFonts w:ascii="Helvetica Neue" w:hAnsi="Helvetica Neue"/>
                <w:color w:val="333333"/>
              </w:rPr>
              <w:t xml:space="preserve">B </w:t>
            </w:r>
            <w:r>
              <w:rPr>
                <w:rFonts w:ascii="Helvetica Neue" w:hAnsi="Helvetica Neue"/>
                <w:color w:val="333333"/>
              </w:rPr>
              <w:t>模式、多普勒模式等</w:t>
            </w:r>
          </w:p>
        </w:tc>
      </w:tr>
      <w:tr w:rsidR="00497922" w14:paraId="427F9FD6" w14:textId="77777777" w:rsidTr="00F801AC">
        <w:tc>
          <w:tcPr>
            <w:tcW w:w="2689" w:type="dxa"/>
            <w:tcBorders>
              <w:top w:val="single" w:sz="4" w:space="0" w:color="auto"/>
              <w:left w:val="single" w:sz="4" w:space="0" w:color="auto"/>
              <w:bottom w:val="single" w:sz="4" w:space="0" w:color="auto"/>
              <w:right w:val="single" w:sz="4" w:space="0" w:color="auto"/>
            </w:tcBorders>
            <w:vAlign w:val="center"/>
            <w:hideMark/>
          </w:tcPr>
          <w:p w14:paraId="7427D6FB" w14:textId="0CDA3B35" w:rsidR="00497922" w:rsidRDefault="00497922" w:rsidP="00497922">
            <w:pPr>
              <w:ind w:firstLine="422"/>
            </w:pPr>
            <w:r>
              <w:rPr>
                <w:rStyle w:val="af0"/>
                <w:rFonts w:ascii="Helvetica Neue" w:hAnsi="Helvetica Neue"/>
                <w:color w:val="333333"/>
              </w:rPr>
              <w:lastRenderedPageBreak/>
              <w:t>声工作频率</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76F438F" w14:textId="3F48F7AE" w:rsidR="00497922" w:rsidRDefault="00497922" w:rsidP="00497922">
            <w:pPr>
              <w:ind w:firstLine="420"/>
            </w:pPr>
            <w:r>
              <w:rPr>
                <w:rFonts w:ascii="Helvetica Neue" w:hAnsi="Helvetica Neue"/>
                <w:color w:val="333333"/>
              </w:rPr>
              <w:t>支持多种频率探头（典型</w:t>
            </w:r>
            <w:r>
              <w:rPr>
                <w:rFonts w:ascii="Helvetica Neue" w:hAnsi="Helvetica Neue"/>
                <w:color w:val="333333"/>
              </w:rPr>
              <w:t xml:space="preserve"> 4–15 MHz</w:t>
            </w:r>
            <w:r>
              <w:rPr>
                <w:rFonts w:ascii="Helvetica Neue" w:hAnsi="Helvetica Neue"/>
                <w:color w:val="333333"/>
              </w:rPr>
              <w:t>）</w:t>
            </w:r>
          </w:p>
        </w:tc>
      </w:tr>
      <w:tr w:rsidR="00497922" w14:paraId="5D638862" w14:textId="77777777" w:rsidTr="00F801AC">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523BB3F" w14:textId="1509034A" w:rsidR="00497922" w:rsidRDefault="00497922" w:rsidP="00497922">
            <w:pPr>
              <w:ind w:firstLine="422"/>
            </w:pPr>
            <w:r>
              <w:rPr>
                <w:rStyle w:val="af0"/>
                <w:rFonts w:ascii="Helvetica Neue" w:hAnsi="Helvetica Neue"/>
                <w:color w:val="333333"/>
              </w:rPr>
              <w:t>探测深度</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6D325F2" w14:textId="630B17D5" w:rsidR="00497922" w:rsidRDefault="00497922" w:rsidP="00497922">
            <w:pPr>
              <w:ind w:firstLine="420"/>
            </w:pPr>
            <w:r>
              <w:rPr>
                <w:rFonts w:ascii="Helvetica Neue" w:hAnsi="Helvetica Neue"/>
                <w:color w:val="333333"/>
              </w:rPr>
              <w:t>依据探头类型，</w:t>
            </w:r>
            <w:r>
              <w:rPr>
                <w:rFonts w:ascii="Helvetica Neue" w:hAnsi="Helvetica Neue"/>
                <w:color w:val="333333"/>
              </w:rPr>
              <w:t>≥ 10–40 mm</w:t>
            </w:r>
          </w:p>
        </w:tc>
      </w:tr>
      <w:tr w:rsidR="00497922" w14:paraId="0D622C23" w14:textId="77777777" w:rsidTr="00F801AC">
        <w:tc>
          <w:tcPr>
            <w:tcW w:w="2689" w:type="dxa"/>
            <w:tcBorders>
              <w:top w:val="single" w:sz="4" w:space="0" w:color="auto"/>
              <w:left w:val="single" w:sz="4" w:space="0" w:color="auto"/>
              <w:bottom w:val="single" w:sz="4" w:space="0" w:color="auto"/>
              <w:right w:val="single" w:sz="4" w:space="0" w:color="auto"/>
            </w:tcBorders>
            <w:vAlign w:val="center"/>
            <w:hideMark/>
          </w:tcPr>
          <w:p w14:paraId="4E73FEC7" w14:textId="40B922CE" w:rsidR="00497922" w:rsidRDefault="00497922" w:rsidP="00497922">
            <w:pPr>
              <w:ind w:firstLine="422"/>
            </w:pPr>
            <w:r>
              <w:rPr>
                <w:rStyle w:val="af0"/>
                <w:rFonts w:ascii="Helvetica Neue" w:hAnsi="Helvetica Neue"/>
                <w:color w:val="333333"/>
              </w:rPr>
              <w:t>超声轴向分辨力</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301F6B4" w14:textId="51A3ACFD" w:rsidR="00497922" w:rsidRDefault="00497922" w:rsidP="00497922">
            <w:pPr>
              <w:ind w:firstLine="420"/>
            </w:pPr>
            <w:r>
              <w:rPr>
                <w:rFonts w:ascii="Helvetica Neue" w:hAnsi="Helvetica Neue"/>
                <w:color w:val="333333"/>
              </w:rPr>
              <w:t>依据探头频率，</w:t>
            </w:r>
            <w:r>
              <w:rPr>
                <w:rFonts w:ascii="Helvetica Neue" w:hAnsi="Helvetica Neue"/>
                <w:color w:val="333333"/>
              </w:rPr>
              <w:t>≤ 0.5–1 mm</w:t>
            </w:r>
          </w:p>
        </w:tc>
      </w:tr>
      <w:tr w:rsidR="00497922" w14:paraId="46E9FBF7" w14:textId="77777777" w:rsidTr="00F801AC">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A43FEE7" w14:textId="4AA867CC" w:rsidR="00497922" w:rsidRDefault="00497922" w:rsidP="00497922">
            <w:pPr>
              <w:ind w:firstLine="422"/>
            </w:pPr>
            <w:r>
              <w:rPr>
                <w:rStyle w:val="af0"/>
                <w:rFonts w:ascii="Helvetica Neue" w:hAnsi="Helvetica Neue"/>
                <w:color w:val="333333"/>
              </w:rPr>
              <w:t>超声侧向分辨力</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D96A2A1" w14:textId="3A19978D" w:rsidR="00497922" w:rsidRDefault="00497922" w:rsidP="00497922">
            <w:pPr>
              <w:ind w:firstLine="420"/>
            </w:pPr>
            <w:r>
              <w:rPr>
                <w:rFonts w:ascii="Helvetica Neue" w:hAnsi="Helvetica Neue"/>
                <w:color w:val="333333"/>
              </w:rPr>
              <w:t>≤ 3 mm</w:t>
            </w:r>
          </w:p>
        </w:tc>
      </w:tr>
    </w:tbl>
    <w:p w14:paraId="560D5E96" w14:textId="76547365" w:rsidR="00E906F7" w:rsidRPr="0085559D" w:rsidRDefault="007C62D0" w:rsidP="00132C61">
      <w:pPr>
        <w:pStyle w:val="2"/>
        <w:ind w:left="0"/>
        <w:rPr>
          <w:rFonts w:ascii="MS Gothic" w:hAnsi="MS Gothic"/>
          <w:color w:val="00B0F0"/>
          <w:szCs w:val="28"/>
        </w:rPr>
      </w:pPr>
      <w:r>
        <w:rPr>
          <w:rFonts w:ascii="MS Gothic" w:hAnsi="MS Gothic" w:hint="eastAsia"/>
          <w:color w:val="00B0F0"/>
          <w:szCs w:val="28"/>
        </w:rPr>
        <w:t>可选探头与成像配置</w:t>
      </w:r>
    </w:p>
    <w:tbl>
      <w:tblPr>
        <w:tblStyle w:val="a6"/>
        <w:tblW w:w="0" w:type="auto"/>
        <w:jc w:val="center"/>
        <w:tblLook w:val="04A0" w:firstRow="1" w:lastRow="0" w:firstColumn="1" w:lastColumn="0" w:noHBand="0" w:noVBand="1"/>
      </w:tblPr>
      <w:tblGrid>
        <w:gridCol w:w="2571"/>
        <w:gridCol w:w="1960"/>
        <w:gridCol w:w="1701"/>
        <w:gridCol w:w="3941"/>
      </w:tblGrid>
      <w:tr w:rsidR="007C62D0" w14:paraId="5C42FFF1" w14:textId="77777777" w:rsidTr="007C62D0">
        <w:trPr>
          <w:jc w:val="center"/>
        </w:trPr>
        <w:tc>
          <w:tcPr>
            <w:tcW w:w="2571" w:type="dxa"/>
            <w:tcBorders>
              <w:top w:val="single" w:sz="4" w:space="0" w:color="auto"/>
              <w:left w:val="single" w:sz="4" w:space="0" w:color="auto"/>
              <w:bottom w:val="single" w:sz="4" w:space="0" w:color="auto"/>
              <w:right w:val="single" w:sz="4" w:space="0" w:color="auto"/>
            </w:tcBorders>
            <w:shd w:val="clear" w:color="auto" w:fill="0054A6"/>
            <w:hideMark/>
          </w:tcPr>
          <w:p w14:paraId="59F271B7" w14:textId="576EB364" w:rsidR="007C62D0" w:rsidRPr="007C62D0" w:rsidRDefault="007C62D0" w:rsidP="007C62D0">
            <w:pPr>
              <w:ind w:firstLine="402"/>
              <w:jc w:val="center"/>
              <w:rPr>
                <w:rFonts w:ascii="黑体" w:eastAsia="黑体" w:hAnsi="黑体" w:cs="微软雅黑" w:hint="eastAsia"/>
                <w:b/>
                <w:color w:val="FFFFFF" w:themeColor="background1"/>
                <w:sz w:val="20"/>
                <w:szCs w:val="20"/>
              </w:rPr>
            </w:pPr>
            <w:r w:rsidRPr="007C62D0">
              <w:rPr>
                <w:rFonts w:ascii="黑体" w:eastAsia="黑体" w:hAnsi="黑体" w:cs="微软雅黑" w:hint="eastAsia"/>
                <w:b/>
                <w:color w:val="FFFFFF" w:themeColor="background1"/>
                <w:sz w:val="20"/>
                <w:szCs w:val="20"/>
              </w:rPr>
              <w:t>探头类型</w:t>
            </w:r>
          </w:p>
        </w:tc>
        <w:tc>
          <w:tcPr>
            <w:tcW w:w="1960" w:type="dxa"/>
            <w:tcBorders>
              <w:top w:val="single" w:sz="4" w:space="0" w:color="auto"/>
              <w:left w:val="single" w:sz="4" w:space="0" w:color="auto"/>
              <w:bottom w:val="single" w:sz="4" w:space="0" w:color="auto"/>
              <w:right w:val="single" w:sz="4" w:space="0" w:color="auto"/>
            </w:tcBorders>
            <w:shd w:val="clear" w:color="auto" w:fill="0054A6"/>
            <w:hideMark/>
          </w:tcPr>
          <w:p w14:paraId="45014F6C" w14:textId="70F4153A" w:rsidR="007C62D0" w:rsidRPr="007C62D0" w:rsidRDefault="007C62D0" w:rsidP="007C62D0">
            <w:pPr>
              <w:ind w:firstLine="402"/>
              <w:jc w:val="center"/>
              <w:rPr>
                <w:rFonts w:ascii="黑体" w:eastAsia="黑体" w:hAnsi="黑体" w:cs="微软雅黑" w:hint="eastAsia"/>
                <w:b/>
                <w:color w:val="FFFFFF" w:themeColor="background1"/>
                <w:sz w:val="20"/>
                <w:szCs w:val="20"/>
              </w:rPr>
            </w:pPr>
            <w:r>
              <w:rPr>
                <w:rFonts w:ascii="黑体" w:eastAsia="黑体" w:hAnsi="黑体" w:cs="微软雅黑" w:hint="eastAsia"/>
                <w:b/>
                <w:color w:val="FFFFFF" w:themeColor="background1"/>
                <w:sz w:val="20"/>
                <w:szCs w:val="20"/>
              </w:rPr>
              <w:t>成像模态</w:t>
            </w:r>
          </w:p>
        </w:tc>
        <w:tc>
          <w:tcPr>
            <w:tcW w:w="1701" w:type="dxa"/>
            <w:tcBorders>
              <w:top w:val="single" w:sz="4" w:space="0" w:color="auto"/>
              <w:left w:val="single" w:sz="4" w:space="0" w:color="auto"/>
              <w:bottom w:val="single" w:sz="4" w:space="0" w:color="auto"/>
              <w:right w:val="single" w:sz="4" w:space="0" w:color="auto"/>
            </w:tcBorders>
            <w:shd w:val="clear" w:color="auto" w:fill="0054A6"/>
          </w:tcPr>
          <w:p w14:paraId="0E344913" w14:textId="21F6DD9B" w:rsidR="007C62D0" w:rsidRPr="007C62D0" w:rsidRDefault="007C62D0" w:rsidP="007C62D0">
            <w:pPr>
              <w:ind w:firstLine="402"/>
              <w:jc w:val="center"/>
              <w:rPr>
                <w:rFonts w:ascii="黑体" w:eastAsia="黑体" w:hAnsi="黑体" w:cs="微软雅黑" w:hint="eastAsia"/>
                <w:b/>
                <w:color w:val="FFFFFF" w:themeColor="background1"/>
                <w:sz w:val="20"/>
                <w:szCs w:val="20"/>
              </w:rPr>
            </w:pPr>
            <w:r>
              <w:rPr>
                <w:rFonts w:ascii="黑体" w:eastAsia="黑体" w:hAnsi="黑体" w:cs="微软雅黑" w:hint="eastAsia"/>
                <w:b/>
                <w:color w:val="FFFFFF" w:themeColor="background1"/>
                <w:sz w:val="20"/>
                <w:szCs w:val="20"/>
              </w:rPr>
              <w:t>典型频率</w:t>
            </w:r>
          </w:p>
        </w:tc>
        <w:tc>
          <w:tcPr>
            <w:tcW w:w="3941" w:type="dxa"/>
            <w:tcBorders>
              <w:top w:val="single" w:sz="4" w:space="0" w:color="auto"/>
              <w:left w:val="single" w:sz="4" w:space="0" w:color="auto"/>
              <w:bottom w:val="single" w:sz="4" w:space="0" w:color="auto"/>
              <w:right w:val="single" w:sz="4" w:space="0" w:color="auto"/>
            </w:tcBorders>
            <w:shd w:val="clear" w:color="auto" w:fill="0054A6"/>
            <w:hideMark/>
          </w:tcPr>
          <w:p w14:paraId="5E50C92F" w14:textId="18495C73" w:rsidR="007C62D0" w:rsidRPr="007C62D0" w:rsidRDefault="007C62D0" w:rsidP="007C62D0">
            <w:pPr>
              <w:ind w:firstLine="402"/>
              <w:jc w:val="center"/>
              <w:rPr>
                <w:rFonts w:ascii="黑体" w:eastAsia="黑体" w:hAnsi="黑体" w:cs="微软雅黑"/>
                <w:b/>
                <w:color w:val="FFFFFF" w:themeColor="background1"/>
                <w:sz w:val="20"/>
                <w:szCs w:val="20"/>
              </w:rPr>
            </w:pPr>
            <w:r>
              <w:rPr>
                <w:rFonts w:ascii="黑体" w:eastAsia="黑体" w:hAnsi="黑体" w:cs="微软雅黑" w:hint="eastAsia"/>
                <w:b/>
                <w:color w:val="FFFFFF" w:themeColor="background1"/>
                <w:sz w:val="20"/>
                <w:szCs w:val="20"/>
              </w:rPr>
              <w:t>典型应用</w:t>
            </w:r>
          </w:p>
        </w:tc>
      </w:tr>
      <w:tr w:rsidR="007C62D0" w14:paraId="1E09C339" w14:textId="77777777" w:rsidTr="007C62D0">
        <w:trPr>
          <w:jc w:val="center"/>
        </w:trPr>
        <w:tc>
          <w:tcPr>
            <w:tcW w:w="2571" w:type="dxa"/>
            <w:tcBorders>
              <w:top w:val="single" w:sz="4" w:space="0" w:color="auto"/>
              <w:left w:val="single" w:sz="4" w:space="0" w:color="auto"/>
              <w:bottom w:val="single" w:sz="4" w:space="0" w:color="auto"/>
              <w:right w:val="single" w:sz="4" w:space="0" w:color="auto"/>
            </w:tcBorders>
            <w:vAlign w:val="center"/>
            <w:hideMark/>
          </w:tcPr>
          <w:p w14:paraId="1951BBEA" w14:textId="77777777"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大孔径自聚焦光声/</w:t>
            </w:r>
          </w:p>
          <w:p w14:paraId="1161A1A9" w14:textId="36453D69"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超声复合成像探头</w:t>
            </w:r>
          </w:p>
        </w:tc>
        <w:tc>
          <w:tcPr>
            <w:tcW w:w="1960" w:type="dxa"/>
            <w:tcBorders>
              <w:top w:val="single" w:sz="4" w:space="0" w:color="auto"/>
              <w:left w:val="single" w:sz="4" w:space="0" w:color="auto"/>
              <w:bottom w:val="single" w:sz="4" w:space="0" w:color="auto"/>
              <w:right w:val="single" w:sz="4" w:space="0" w:color="auto"/>
            </w:tcBorders>
            <w:vAlign w:val="center"/>
            <w:hideMark/>
          </w:tcPr>
          <w:p w14:paraId="69839374" w14:textId="7D073901"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光声 + 超声</w:t>
            </w:r>
          </w:p>
        </w:tc>
        <w:tc>
          <w:tcPr>
            <w:tcW w:w="1701" w:type="dxa"/>
            <w:tcBorders>
              <w:top w:val="single" w:sz="4" w:space="0" w:color="auto"/>
              <w:left w:val="single" w:sz="4" w:space="0" w:color="auto"/>
              <w:bottom w:val="single" w:sz="4" w:space="0" w:color="auto"/>
              <w:right w:val="single" w:sz="4" w:space="0" w:color="auto"/>
            </w:tcBorders>
            <w:vAlign w:val="center"/>
          </w:tcPr>
          <w:p w14:paraId="74705F72" w14:textId="1922D2B0"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4–5 MHz</w:t>
            </w:r>
          </w:p>
        </w:tc>
        <w:tc>
          <w:tcPr>
            <w:tcW w:w="3941" w:type="dxa"/>
            <w:tcBorders>
              <w:top w:val="single" w:sz="4" w:space="0" w:color="auto"/>
              <w:left w:val="single" w:sz="4" w:space="0" w:color="auto"/>
              <w:bottom w:val="single" w:sz="4" w:space="0" w:color="auto"/>
              <w:right w:val="single" w:sz="4" w:space="0" w:color="auto"/>
            </w:tcBorders>
            <w:vAlign w:val="center"/>
            <w:hideMark/>
          </w:tcPr>
          <w:p w14:paraId="77BCB8C8" w14:textId="67F97AA2"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小动物全身/全脑光声断层成像、深层组织三维光声成像</w:t>
            </w:r>
          </w:p>
        </w:tc>
      </w:tr>
      <w:tr w:rsidR="007C62D0" w14:paraId="0FD3895B" w14:textId="77777777" w:rsidTr="007C62D0">
        <w:trPr>
          <w:jc w:val="center"/>
        </w:trPr>
        <w:tc>
          <w:tcPr>
            <w:tcW w:w="257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7933134" w14:textId="68E28ABE"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三维光声成像探头</w:t>
            </w:r>
          </w:p>
        </w:tc>
        <w:tc>
          <w:tcPr>
            <w:tcW w:w="196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4D38D60" w14:textId="55F17875"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光声</w:t>
            </w:r>
          </w:p>
        </w:tc>
        <w:tc>
          <w:tcPr>
            <w:tcW w:w="1701" w:type="dxa"/>
            <w:tcBorders>
              <w:top w:val="single" w:sz="4" w:space="0" w:color="auto"/>
              <w:left w:val="single" w:sz="4" w:space="0" w:color="auto"/>
              <w:bottom w:val="single" w:sz="4" w:space="0" w:color="auto"/>
              <w:right w:val="single" w:sz="4" w:space="0" w:color="auto"/>
            </w:tcBorders>
            <w:shd w:val="clear" w:color="auto" w:fill="F0F6FF"/>
            <w:vAlign w:val="center"/>
          </w:tcPr>
          <w:p w14:paraId="2CE755AB" w14:textId="2BA70DC0"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2–5 MHz</w:t>
            </w:r>
          </w:p>
        </w:tc>
        <w:tc>
          <w:tcPr>
            <w:tcW w:w="394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2E394E3" w14:textId="42C75225"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离体组织三维光声成像、小动物全身光声血管造影</w:t>
            </w:r>
          </w:p>
        </w:tc>
      </w:tr>
      <w:tr w:rsidR="007C62D0" w14:paraId="53F10C80" w14:textId="77777777" w:rsidTr="007C62D0">
        <w:trPr>
          <w:jc w:val="center"/>
        </w:trPr>
        <w:tc>
          <w:tcPr>
            <w:tcW w:w="2571" w:type="dxa"/>
            <w:tcBorders>
              <w:top w:val="single" w:sz="4" w:space="0" w:color="auto"/>
              <w:left w:val="single" w:sz="4" w:space="0" w:color="auto"/>
              <w:bottom w:val="single" w:sz="4" w:space="0" w:color="auto"/>
              <w:right w:val="single" w:sz="4" w:space="0" w:color="auto"/>
            </w:tcBorders>
            <w:vAlign w:val="center"/>
            <w:hideMark/>
          </w:tcPr>
          <w:p w14:paraId="41492713" w14:textId="73A735A6"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高频光声/超声复合探头</w:t>
            </w:r>
          </w:p>
        </w:tc>
        <w:tc>
          <w:tcPr>
            <w:tcW w:w="1960" w:type="dxa"/>
            <w:tcBorders>
              <w:top w:val="single" w:sz="4" w:space="0" w:color="auto"/>
              <w:left w:val="single" w:sz="4" w:space="0" w:color="auto"/>
              <w:bottom w:val="single" w:sz="4" w:space="0" w:color="auto"/>
              <w:right w:val="single" w:sz="4" w:space="0" w:color="auto"/>
            </w:tcBorders>
            <w:vAlign w:val="center"/>
            <w:hideMark/>
          </w:tcPr>
          <w:p w14:paraId="2E6CD487" w14:textId="70C203D5"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光声 + 超声</w:t>
            </w:r>
          </w:p>
        </w:tc>
        <w:tc>
          <w:tcPr>
            <w:tcW w:w="1701" w:type="dxa"/>
            <w:tcBorders>
              <w:top w:val="single" w:sz="4" w:space="0" w:color="auto"/>
              <w:left w:val="single" w:sz="4" w:space="0" w:color="auto"/>
              <w:bottom w:val="single" w:sz="4" w:space="0" w:color="auto"/>
              <w:right w:val="single" w:sz="4" w:space="0" w:color="auto"/>
            </w:tcBorders>
            <w:vAlign w:val="center"/>
          </w:tcPr>
          <w:p w14:paraId="21C420BA" w14:textId="5E19FD2F"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15 MHz</w:t>
            </w:r>
          </w:p>
        </w:tc>
        <w:tc>
          <w:tcPr>
            <w:tcW w:w="3941" w:type="dxa"/>
            <w:tcBorders>
              <w:top w:val="single" w:sz="4" w:space="0" w:color="auto"/>
              <w:left w:val="single" w:sz="4" w:space="0" w:color="auto"/>
              <w:bottom w:val="single" w:sz="4" w:space="0" w:color="auto"/>
              <w:right w:val="single" w:sz="4" w:space="0" w:color="auto"/>
            </w:tcBorders>
            <w:vAlign w:val="center"/>
            <w:hideMark/>
          </w:tcPr>
          <w:p w14:paraId="2022039B" w14:textId="2612E930"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浅表组织高分辨率光声/超声成像、皮肤微血管成像</w:t>
            </w:r>
          </w:p>
        </w:tc>
      </w:tr>
      <w:tr w:rsidR="007C62D0" w14:paraId="215CBCCE" w14:textId="77777777" w:rsidTr="007C62D0">
        <w:trPr>
          <w:jc w:val="center"/>
        </w:trPr>
        <w:tc>
          <w:tcPr>
            <w:tcW w:w="257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179775E" w14:textId="3E88AC9B"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低频光声/超声复合探头</w:t>
            </w:r>
          </w:p>
        </w:tc>
        <w:tc>
          <w:tcPr>
            <w:tcW w:w="196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BE54E6F" w14:textId="1C528BCE"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光声 + 超声</w:t>
            </w:r>
          </w:p>
        </w:tc>
        <w:tc>
          <w:tcPr>
            <w:tcW w:w="1701" w:type="dxa"/>
            <w:tcBorders>
              <w:top w:val="single" w:sz="4" w:space="0" w:color="auto"/>
              <w:left w:val="single" w:sz="4" w:space="0" w:color="auto"/>
              <w:bottom w:val="single" w:sz="4" w:space="0" w:color="auto"/>
              <w:right w:val="single" w:sz="4" w:space="0" w:color="auto"/>
            </w:tcBorders>
            <w:shd w:val="clear" w:color="auto" w:fill="F0F6FF"/>
            <w:vAlign w:val="center"/>
          </w:tcPr>
          <w:p w14:paraId="2EFE70BA" w14:textId="25CA1AFB"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4 MHz</w:t>
            </w:r>
          </w:p>
        </w:tc>
        <w:tc>
          <w:tcPr>
            <w:tcW w:w="394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6FEA068" w14:textId="5579CB0D"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乳腺等深层组织成像</w:t>
            </w:r>
          </w:p>
        </w:tc>
      </w:tr>
      <w:tr w:rsidR="007C62D0" w14:paraId="5B2383F6" w14:textId="77777777" w:rsidTr="007C62D0">
        <w:trPr>
          <w:jc w:val="center"/>
        </w:trPr>
        <w:tc>
          <w:tcPr>
            <w:tcW w:w="2571" w:type="dxa"/>
            <w:tcBorders>
              <w:top w:val="single" w:sz="4" w:space="0" w:color="auto"/>
              <w:left w:val="single" w:sz="4" w:space="0" w:color="auto"/>
              <w:bottom w:val="single" w:sz="4" w:space="0" w:color="auto"/>
              <w:right w:val="single" w:sz="4" w:space="0" w:color="auto"/>
            </w:tcBorders>
            <w:shd w:val="clear" w:color="auto" w:fill="F0F6FF"/>
            <w:vAlign w:val="center"/>
          </w:tcPr>
          <w:p w14:paraId="459370A5" w14:textId="3C6F9095"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单模态超声探头（线阵/相控阵/面阵）</w:t>
            </w:r>
          </w:p>
        </w:tc>
        <w:tc>
          <w:tcPr>
            <w:tcW w:w="1960" w:type="dxa"/>
            <w:tcBorders>
              <w:top w:val="single" w:sz="4" w:space="0" w:color="auto"/>
              <w:left w:val="single" w:sz="4" w:space="0" w:color="auto"/>
              <w:bottom w:val="single" w:sz="4" w:space="0" w:color="auto"/>
              <w:right w:val="single" w:sz="4" w:space="0" w:color="auto"/>
            </w:tcBorders>
            <w:shd w:val="clear" w:color="auto" w:fill="F0F6FF"/>
            <w:vAlign w:val="center"/>
          </w:tcPr>
          <w:p w14:paraId="44553FE2" w14:textId="1F0A7C52"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超声</w:t>
            </w:r>
          </w:p>
        </w:tc>
        <w:tc>
          <w:tcPr>
            <w:tcW w:w="1701" w:type="dxa"/>
            <w:tcBorders>
              <w:top w:val="single" w:sz="4" w:space="0" w:color="auto"/>
              <w:left w:val="single" w:sz="4" w:space="0" w:color="auto"/>
              <w:bottom w:val="single" w:sz="4" w:space="0" w:color="auto"/>
              <w:right w:val="single" w:sz="4" w:space="0" w:color="auto"/>
            </w:tcBorders>
            <w:shd w:val="clear" w:color="auto" w:fill="F0F6FF"/>
            <w:vAlign w:val="center"/>
          </w:tcPr>
          <w:p w14:paraId="1580A80E" w14:textId="7050279C"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多种</w:t>
            </w:r>
          </w:p>
        </w:tc>
        <w:tc>
          <w:tcPr>
            <w:tcW w:w="3941" w:type="dxa"/>
            <w:tcBorders>
              <w:top w:val="single" w:sz="4" w:space="0" w:color="auto"/>
              <w:left w:val="single" w:sz="4" w:space="0" w:color="auto"/>
              <w:bottom w:val="single" w:sz="4" w:space="0" w:color="auto"/>
              <w:right w:val="single" w:sz="4" w:space="0" w:color="auto"/>
            </w:tcBorders>
            <w:shd w:val="clear" w:color="auto" w:fill="F0F6FF"/>
            <w:vAlign w:val="center"/>
          </w:tcPr>
          <w:p w14:paraId="03BBEA98" w14:textId="4E0C72FF" w:rsidR="007C62D0" w:rsidRPr="007C62D0" w:rsidRDefault="007C62D0" w:rsidP="007C62D0">
            <w:pPr>
              <w:ind w:left="420"/>
              <w:rPr>
                <w:rFonts w:asciiTheme="minorEastAsia" w:eastAsiaTheme="minorEastAsia" w:hAnsiTheme="minorEastAsia"/>
              </w:rPr>
            </w:pPr>
            <w:r w:rsidRPr="007C62D0">
              <w:rPr>
                <w:rFonts w:asciiTheme="minorEastAsia" w:eastAsiaTheme="minorEastAsia" w:hAnsiTheme="minorEastAsia"/>
              </w:rPr>
              <w:t>超声结构成像、多普勒血流成像</w:t>
            </w:r>
          </w:p>
        </w:tc>
      </w:tr>
    </w:tbl>
    <w:p w14:paraId="4FF762DA" w14:textId="7349417D" w:rsidR="007C62D0" w:rsidRDefault="007C62D0" w:rsidP="007C62D0">
      <w:pPr>
        <w:rPr>
          <w:rFonts w:asciiTheme="minorEastAsia" w:eastAsiaTheme="minorEastAsia" w:hAnsiTheme="minorEastAsia"/>
          <w:i/>
          <w:iCs/>
          <w:color w:val="00B0F0"/>
        </w:rPr>
      </w:pPr>
      <w:r w:rsidRPr="007C62D0">
        <w:rPr>
          <w:rFonts w:asciiTheme="minorEastAsia" w:eastAsiaTheme="minorEastAsia" w:hAnsiTheme="minorEastAsia"/>
          <w:i/>
          <w:iCs/>
          <w:color w:val="00B0F0"/>
        </w:rPr>
        <w:t>注：具体探头型号与参数可能因配置方案而异，请咨询利影科技获取最新探头兼容性列表与详细规格。</w:t>
      </w:r>
    </w:p>
    <w:p w14:paraId="6E6D9104" w14:textId="3E12F28E" w:rsidR="0031778D" w:rsidRPr="0031778D" w:rsidRDefault="0031778D" w:rsidP="0031778D">
      <w:pPr>
        <w:pStyle w:val="2"/>
        <w:ind w:left="0"/>
        <w:rPr>
          <w:rFonts w:ascii="MS Gothic" w:hAnsi="MS Gothic" w:hint="eastAsia"/>
          <w:color w:val="00B0F0"/>
          <w:szCs w:val="28"/>
        </w:rPr>
      </w:pPr>
      <w:r w:rsidRPr="0031778D">
        <w:rPr>
          <w:rFonts w:ascii="MS Gothic" w:hAnsi="MS Gothic"/>
          <w:color w:val="00B0F0"/>
          <w:szCs w:val="28"/>
        </w:rPr>
        <w:lastRenderedPageBreak/>
        <w:t>定制开发与科研合作</w:t>
      </w:r>
    </w:p>
    <w:p w14:paraId="7C612862" w14:textId="77777777" w:rsidR="0031778D" w:rsidRPr="0031778D" w:rsidRDefault="0031778D" w:rsidP="0031778D">
      <w:pPr>
        <w:pStyle w:val="af2"/>
        <w:numPr>
          <w:ilvl w:val="0"/>
          <w:numId w:val="38"/>
        </w:numPr>
        <w:rPr>
          <w:rFonts w:asciiTheme="minorEastAsia" w:eastAsiaTheme="minorEastAsia" w:hAnsiTheme="minorEastAsia"/>
          <w:color w:val="4A5568"/>
        </w:rPr>
      </w:pPr>
      <w:r w:rsidRPr="0031778D">
        <w:rPr>
          <w:rFonts w:asciiTheme="minorEastAsia" w:eastAsiaTheme="minorEastAsia" w:hAnsiTheme="minorEastAsia"/>
          <w:color w:val="4A5568"/>
        </w:rPr>
        <w:t>提供 OEM/ODM 定制服务，可根据用户需求定制探头接口、激光波长配置、成像序列等。</w:t>
      </w:r>
    </w:p>
    <w:p w14:paraId="10CF73B0" w14:textId="10920155" w:rsidR="0031778D" w:rsidRPr="0031778D" w:rsidRDefault="0031778D" w:rsidP="007C62D0">
      <w:pPr>
        <w:pStyle w:val="af2"/>
        <w:numPr>
          <w:ilvl w:val="0"/>
          <w:numId w:val="38"/>
        </w:numPr>
        <w:rPr>
          <w:rFonts w:asciiTheme="minorEastAsia" w:eastAsiaTheme="minorEastAsia" w:hAnsiTheme="minorEastAsia" w:hint="eastAsia"/>
          <w:color w:val="4A5568"/>
        </w:rPr>
      </w:pPr>
      <w:r w:rsidRPr="0031778D">
        <w:rPr>
          <w:rFonts w:asciiTheme="minorEastAsia" w:eastAsiaTheme="minorEastAsia" w:hAnsiTheme="minorEastAsia"/>
          <w:color w:val="4A5568"/>
        </w:rPr>
        <w:t>支持科研合作项目，可联合开发新型成像算法、探头设计与应用方案。</w:t>
      </w:r>
    </w:p>
    <w:p w14:paraId="77BE570A" w14:textId="26F995DF" w:rsidR="00E906F7" w:rsidRPr="0085559D" w:rsidRDefault="007C62D0" w:rsidP="00E906F7">
      <w:pPr>
        <w:pStyle w:val="1"/>
        <w:rPr>
          <w:rFonts w:ascii="黑体" w:hAnsi="黑体" w:cs="黑体" w:hint="eastAsia"/>
          <w:color w:val="00B0F0"/>
          <w:sz w:val="30"/>
          <w:szCs w:val="30"/>
        </w:rPr>
      </w:pPr>
      <w:r>
        <w:rPr>
          <w:rFonts w:ascii="黑体" w:hAnsi="黑体" w:cs="黑体" w:hint="eastAsia"/>
          <w:color w:val="00B0F0"/>
          <w:sz w:val="30"/>
          <w:szCs w:val="30"/>
        </w:rPr>
        <w:t>软件与数据接口</w:t>
      </w:r>
    </w:p>
    <w:p w14:paraId="5C1E20FA" w14:textId="453FAE8F" w:rsidR="00E906F7" w:rsidRPr="007C62D0" w:rsidRDefault="007C62D0" w:rsidP="0085559D">
      <w:pPr>
        <w:pStyle w:val="2"/>
        <w:ind w:left="0"/>
        <w:rPr>
          <w:rFonts w:ascii="MS Gothic" w:hAnsi="MS Gothic"/>
          <w:color w:val="00B0F0"/>
          <w:szCs w:val="28"/>
        </w:rPr>
      </w:pPr>
      <w:r w:rsidRPr="007C62D0">
        <w:rPr>
          <w:rFonts w:ascii="MS Gothic" w:hAnsi="MS Gothic"/>
          <w:color w:val="00B0F0"/>
          <w:szCs w:val="28"/>
        </w:rPr>
        <w:t>成像控制软件</w:t>
      </w:r>
    </w:p>
    <w:p w14:paraId="1709BE15" w14:textId="77777777" w:rsidR="007C62D0" w:rsidRPr="007C62D0" w:rsidRDefault="007C62D0" w:rsidP="007C62D0">
      <w:pPr>
        <w:numPr>
          <w:ilvl w:val="0"/>
          <w:numId w:val="39"/>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激光控制</w:t>
      </w:r>
      <w:r w:rsidRPr="007C62D0">
        <w:rPr>
          <w:rFonts w:asciiTheme="minorEastAsia" w:eastAsiaTheme="minorEastAsia" w:hAnsiTheme="minorEastAsia"/>
          <w:color w:val="333333"/>
        </w:rPr>
        <w:t>：波长选择、能量调节、脉冲频率设置、激光安全联锁。</w:t>
      </w:r>
    </w:p>
    <w:p w14:paraId="6BCDFA87" w14:textId="77777777" w:rsidR="007C62D0" w:rsidRPr="007C62D0" w:rsidRDefault="007C62D0" w:rsidP="007C62D0">
      <w:pPr>
        <w:numPr>
          <w:ilvl w:val="0"/>
          <w:numId w:val="39"/>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超声控制</w:t>
      </w:r>
      <w:r w:rsidRPr="007C62D0">
        <w:rPr>
          <w:rFonts w:asciiTheme="minorEastAsia" w:eastAsiaTheme="minorEastAsia" w:hAnsiTheme="minorEastAsia"/>
          <w:color w:val="333333"/>
        </w:rPr>
        <w:t>：发射功率、增益、TGC（时间增益补偿）、动态范围等参数调节。</w:t>
      </w:r>
    </w:p>
    <w:p w14:paraId="5810F125" w14:textId="77777777" w:rsidR="007C62D0" w:rsidRPr="007C62D0" w:rsidRDefault="007C62D0" w:rsidP="007C62D0">
      <w:pPr>
        <w:numPr>
          <w:ilvl w:val="0"/>
          <w:numId w:val="39"/>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图像采集与显示</w:t>
      </w:r>
      <w:r w:rsidRPr="007C62D0">
        <w:rPr>
          <w:rFonts w:asciiTheme="minorEastAsia" w:eastAsiaTheme="minorEastAsia" w:hAnsiTheme="minorEastAsia"/>
          <w:color w:val="333333"/>
        </w:rPr>
        <w:t>：双模态实时显示、冻结、存储、回放。</w:t>
      </w:r>
    </w:p>
    <w:p w14:paraId="1D000C0F" w14:textId="77777777" w:rsidR="007C62D0" w:rsidRPr="007C62D0" w:rsidRDefault="007C62D0" w:rsidP="007C62D0">
      <w:pPr>
        <w:numPr>
          <w:ilvl w:val="0"/>
          <w:numId w:val="39"/>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图像优化</w:t>
      </w:r>
      <w:r w:rsidRPr="007C62D0">
        <w:rPr>
          <w:rFonts w:asciiTheme="minorEastAsia" w:eastAsiaTheme="minorEastAsia" w:hAnsiTheme="minorEastAsia"/>
          <w:color w:val="333333"/>
        </w:rPr>
        <w:t>：光声模式和 B 模式分别独立可调，支持增益、动态范围、色彩映射等参数。</w:t>
      </w:r>
    </w:p>
    <w:p w14:paraId="1CD19FE2" w14:textId="77777777" w:rsidR="007C62D0" w:rsidRPr="007C62D0" w:rsidRDefault="007C62D0" w:rsidP="007C62D0">
      <w:pPr>
        <w:numPr>
          <w:ilvl w:val="0"/>
          <w:numId w:val="39"/>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测量工具</w:t>
      </w:r>
      <w:r w:rsidRPr="007C62D0">
        <w:rPr>
          <w:rFonts w:asciiTheme="minorEastAsia" w:eastAsiaTheme="minorEastAsia" w:hAnsiTheme="minorEastAsia"/>
          <w:color w:val="333333"/>
        </w:rPr>
        <w:t>：距离、面积等常规测量功能。</w:t>
      </w:r>
    </w:p>
    <w:p w14:paraId="7E07532D" w14:textId="70984666" w:rsidR="007C62D0" w:rsidRPr="007C62D0" w:rsidRDefault="007C62D0" w:rsidP="007C62D0">
      <w:pPr>
        <w:numPr>
          <w:ilvl w:val="0"/>
          <w:numId w:val="39"/>
        </w:numPr>
        <w:shd w:val="clear" w:color="auto" w:fill="FFFFFF"/>
        <w:spacing w:before="100" w:beforeAutospacing="1" w:after="100" w:afterAutospacing="1"/>
        <w:rPr>
          <w:rFonts w:asciiTheme="minorEastAsia" w:eastAsiaTheme="minorEastAsia" w:hAnsiTheme="minorEastAsia" w:hint="eastAsia"/>
          <w:color w:val="333333"/>
        </w:rPr>
      </w:pPr>
      <w:r w:rsidRPr="007C62D0">
        <w:rPr>
          <w:rFonts w:asciiTheme="minorEastAsia" w:eastAsiaTheme="minorEastAsia" w:hAnsiTheme="minorEastAsia"/>
          <w:b/>
          <w:bCs/>
          <w:color w:val="333333"/>
        </w:rPr>
        <w:t>数据管理</w:t>
      </w:r>
      <w:r w:rsidRPr="007C62D0">
        <w:rPr>
          <w:rFonts w:asciiTheme="minorEastAsia" w:eastAsiaTheme="minorEastAsia" w:hAnsiTheme="minorEastAsia"/>
          <w:color w:val="333333"/>
        </w:rPr>
        <w:t>：实验对象信息注册、检查记录管理与检索。</w:t>
      </w:r>
    </w:p>
    <w:p w14:paraId="1428D999" w14:textId="5D7F1F15" w:rsidR="00E906F7" w:rsidRPr="0085559D" w:rsidRDefault="007C62D0" w:rsidP="0085559D">
      <w:pPr>
        <w:pStyle w:val="2"/>
        <w:ind w:left="0"/>
        <w:rPr>
          <w:rFonts w:ascii="MS Gothic" w:hAnsi="MS Gothic" w:hint="eastAsia"/>
          <w:color w:val="00B0F0"/>
          <w:szCs w:val="28"/>
        </w:rPr>
      </w:pPr>
      <w:r>
        <w:rPr>
          <w:rFonts w:ascii="MS Gothic" w:hAnsi="MS Gothic" w:hint="eastAsia"/>
          <w:color w:val="00B0F0"/>
          <w:szCs w:val="28"/>
        </w:rPr>
        <w:t>数据输出与二次开发</w:t>
      </w:r>
    </w:p>
    <w:p w14:paraId="6E49DF1A" w14:textId="77777777" w:rsidR="007C62D0" w:rsidRPr="007C62D0" w:rsidRDefault="007C62D0" w:rsidP="007C62D0">
      <w:pPr>
        <w:shd w:val="clear" w:color="auto" w:fill="FFFFFF"/>
        <w:spacing w:after="240"/>
        <w:ind w:firstLine="420"/>
        <w:rPr>
          <w:rFonts w:asciiTheme="minorEastAsia" w:eastAsiaTheme="minorEastAsia" w:hAnsiTheme="minorEastAsia"/>
          <w:color w:val="333333"/>
        </w:rPr>
      </w:pPr>
      <w:r w:rsidRPr="007C62D0">
        <w:rPr>
          <w:rFonts w:asciiTheme="minorEastAsia" w:eastAsiaTheme="minorEastAsia" w:hAnsiTheme="minorEastAsia"/>
          <w:color w:val="333333"/>
        </w:rPr>
        <w:t>Ultra-Photonics 作为开放科研平台，提供以下数据接口：</w:t>
      </w:r>
    </w:p>
    <w:p w14:paraId="2300E44E" w14:textId="77777777" w:rsidR="007C62D0" w:rsidRPr="007C62D0" w:rsidRDefault="007C62D0" w:rsidP="007C62D0">
      <w:pPr>
        <w:numPr>
          <w:ilvl w:val="0"/>
          <w:numId w:val="40"/>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原始通道数据导出</w:t>
      </w:r>
      <w:r w:rsidRPr="007C62D0">
        <w:rPr>
          <w:rFonts w:asciiTheme="minorEastAsia" w:eastAsiaTheme="minorEastAsia" w:hAnsiTheme="minorEastAsia"/>
          <w:color w:val="333333"/>
        </w:rPr>
        <w:t>：支持导出超声阵列各通道的原始射频（RF）数据，供用户自定义波束合成与图像重建。</w:t>
      </w:r>
    </w:p>
    <w:p w14:paraId="7443418D" w14:textId="77777777" w:rsidR="007C62D0" w:rsidRPr="007C62D0" w:rsidRDefault="007C62D0" w:rsidP="007C62D0">
      <w:pPr>
        <w:numPr>
          <w:ilvl w:val="0"/>
          <w:numId w:val="40"/>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重建图像导出</w:t>
      </w:r>
      <w:r w:rsidRPr="007C62D0">
        <w:rPr>
          <w:rFonts w:asciiTheme="minorEastAsia" w:eastAsiaTheme="minorEastAsia" w:hAnsiTheme="minorEastAsia"/>
          <w:color w:val="333333"/>
        </w:rPr>
        <w:t>：支持标准图像格式（DICOM、TIFF、MAT 等）导出。</w:t>
      </w:r>
    </w:p>
    <w:p w14:paraId="1EC09242" w14:textId="77777777" w:rsidR="007C62D0" w:rsidRDefault="007C62D0" w:rsidP="007C62D0">
      <w:pPr>
        <w:numPr>
          <w:ilvl w:val="0"/>
          <w:numId w:val="40"/>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SDK 与 API</w:t>
      </w:r>
      <w:r w:rsidRPr="007C62D0">
        <w:rPr>
          <w:rFonts w:asciiTheme="minorEastAsia" w:eastAsiaTheme="minorEastAsia" w:hAnsiTheme="minorEastAsia"/>
          <w:color w:val="333333"/>
        </w:rPr>
        <w:t>：提供 MATLAB、Python 等科研计算环境的数据读取与后处理接口。</w:t>
      </w:r>
    </w:p>
    <w:p w14:paraId="72C1B4F8" w14:textId="6A6AD029" w:rsidR="007C62D0" w:rsidRPr="007C62D0" w:rsidRDefault="007C62D0" w:rsidP="007C62D0">
      <w:pPr>
        <w:numPr>
          <w:ilvl w:val="0"/>
          <w:numId w:val="40"/>
        </w:numPr>
        <w:shd w:val="clear" w:color="auto" w:fill="FFFFFF"/>
        <w:spacing w:before="100" w:beforeAutospacing="1" w:after="100" w:afterAutospacing="1"/>
        <w:rPr>
          <w:rFonts w:asciiTheme="minorEastAsia" w:eastAsiaTheme="minorEastAsia" w:hAnsiTheme="minorEastAsia"/>
          <w:color w:val="333333"/>
        </w:rPr>
      </w:pPr>
      <w:r w:rsidRPr="007C62D0">
        <w:rPr>
          <w:rFonts w:asciiTheme="minorEastAsia" w:eastAsiaTheme="minorEastAsia" w:hAnsiTheme="minorEastAsia"/>
          <w:b/>
          <w:bCs/>
          <w:color w:val="333333"/>
        </w:rPr>
        <w:t>触发同步</w:t>
      </w:r>
      <w:r w:rsidRPr="007C62D0">
        <w:rPr>
          <w:rFonts w:asciiTheme="minorEastAsia" w:eastAsiaTheme="minorEastAsia" w:hAnsiTheme="minorEastAsia"/>
          <w:color w:val="333333"/>
        </w:rPr>
        <w:t>：SMA 触发输入/输出，支持与外部设备（如生理信号监控系统、电刺激器、激光共聚焦显微镜等）的精确时序同步</w:t>
      </w:r>
    </w:p>
    <w:p w14:paraId="26350681" w14:textId="70D85DF7" w:rsidR="00E906F7" w:rsidRPr="004B6791" w:rsidRDefault="00E906F7" w:rsidP="007C62D0">
      <w:pPr>
        <w:ind w:firstLine="420"/>
        <w:rPr>
          <w:rFonts w:asciiTheme="minorEastAsia" w:eastAsiaTheme="minorEastAsia" w:hAnsiTheme="minorEastAsia" w:hint="eastAsia"/>
          <w:color w:val="4A5568"/>
        </w:rPr>
      </w:pPr>
    </w:p>
    <w:p w14:paraId="08C68000" w14:textId="31DEF952" w:rsidR="00E906F7" w:rsidRPr="00300F31" w:rsidRDefault="00E906F7" w:rsidP="00300F31">
      <w:pPr>
        <w:pStyle w:val="1"/>
        <w:rPr>
          <w:rFonts w:ascii="Times New Roman" w:hAnsi="Times New Roman"/>
          <w:kern w:val="2"/>
          <w:sz w:val="21"/>
        </w:rPr>
      </w:pPr>
      <w:r>
        <w:br w:type="page"/>
      </w:r>
      <w:r w:rsidRPr="0085559D">
        <w:rPr>
          <w:rFonts w:ascii="黑体" w:hAnsi="黑体" w:cs="黑体"/>
          <w:color w:val="00B0F0"/>
          <w:sz w:val="30"/>
          <w:szCs w:val="30"/>
        </w:rPr>
        <w:lastRenderedPageBreak/>
        <w:t>安全与</w:t>
      </w:r>
      <w:r w:rsidR="004B6791">
        <w:rPr>
          <w:rFonts w:ascii="黑体" w:hAnsi="黑体" w:cs="黑体" w:hint="eastAsia"/>
          <w:color w:val="00B0F0"/>
          <w:sz w:val="30"/>
          <w:szCs w:val="30"/>
        </w:rPr>
        <w:t>合规</w:t>
      </w:r>
    </w:p>
    <w:p w14:paraId="422936C6" w14:textId="1ECC652C" w:rsidR="00E906F7" w:rsidRPr="0085559D" w:rsidRDefault="00E906F7" w:rsidP="0085559D">
      <w:pPr>
        <w:pStyle w:val="2"/>
        <w:ind w:left="0"/>
        <w:rPr>
          <w:rFonts w:ascii="MS Gothic" w:hAnsi="MS Gothic"/>
          <w:color w:val="00B0F0"/>
          <w:szCs w:val="28"/>
        </w:rPr>
      </w:pPr>
      <w:r w:rsidRPr="0085559D">
        <w:rPr>
          <w:rFonts w:ascii="MS Gothic" w:hAnsi="MS Gothic"/>
          <w:color w:val="00B0F0"/>
          <w:szCs w:val="28"/>
        </w:rPr>
        <w:t>预期用途</w:t>
      </w:r>
    </w:p>
    <w:p w14:paraId="42271B4D" w14:textId="627B1685" w:rsidR="00E906F7" w:rsidRPr="0085559D" w:rsidRDefault="00E906F7" w:rsidP="00C74D62">
      <w:pPr>
        <w:ind w:firstLine="480"/>
        <w:rPr>
          <w:rFonts w:asciiTheme="minorEastAsia" w:eastAsiaTheme="minorEastAsia" w:hAnsiTheme="minorEastAsia"/>
          <w:color w:val="4A5568"/>
        </w:rPr>
      </w:pPr>
      <w:r w:rsidRPr="0085559D">
        <w:rPr>
          <w:rFonts w:asciiTheme="minorEastAsia" w:eastAsiaTheme="minorEastAsia" w:hAnsiTheme="minorEastAsia"/>
          <w:color w:val="4A5568"/>
        </w:rPr>
        <w:t>Ultra-</w:t>
      </w:r>
      <w:r w:rsidR="004B6791" w:rsidRPr="007C62D0">
        <w:rPr>
          <w:rFonts w:asciiTheme="minorEastAsia" w:eastAsiaTheme="minorEastAsia" w:hAnsiTheme="minorEastAsia"/>
          <w:color w:val="333333"/>
        </w:rPr>
        <w:t>Photonics</w:t>
      </w:r>
      <w:r w:rsidRPr="0085559D">
        <w:rPr>
          <w:rFonts w:asciiTheme="minorEastAsia" w:eastAsiaTheme="minorEastAsia" w:hAnsiTheme="minorEastAsia"/>
          <w:color w:val="4A5568"/>
        </w:rPr>
        <w:t xml:space="preserve"> 系列所有产品均面向实验室研究和/或开发的</w:t>
      </w:r>
      <w:r w:rsidR="004B6791" w:rsidRPr="004B6791">
        <w:rPr>
          <w:rFonts w:asciiTheme="minorEastAsia" w:eastAsiaTheme="minorEastAsia" w:hAnsiTheme="minorEastAsia"/>
          <w:color w:val="4A5568"/>
        </w:rPr>
        <w:t>超快超声与大孔径光声融合成像平台</w:t>
      </w:r>
      <w:r w:rsidRPr="0085559D">
        <w:rPr>
          <w:rFonts w:asciiTheme="minorEastAsia" w:eastAsiaTheme="minorEastAsia" w:hAnsiTheme="minorEastAsia"/>
          <w:color w:val="4A5568"/>
        </w:rPr>
        <w:t>。该系列产品未获准用于临床及患者诊疗使用。</w:t>
      </w:r>
    </w:p>
    <w:p w14:paraId="714F3CD9" w14:textId="199C161D" w:rsidR="00E906F7" w:rsidRPr="0085559D" w:rsidRDefault="00E906F7" w:rsidP="0085559D">
      <w:pPr>
        <w:pStyle w:val="2"/>
        <w:ind w:left="0"/>
        <w:rPr>
          <w:rFonts w:ascii="MS Gothic" w:hAnsi="MS Gothic"/>
          <w:color w:val="00B0F0"/>
          <w:szCs w:val="28"/>
        </w:rPr>
      </w:pPr>
      <w:r w:rsidRPr="0085559D">
        <w:rPr>
          <w:rFonts w:ascii="MS Gothic" w:hAnsi="MS Gothic"/>
          <w:color w:val="00B0F0"/>
          <w:szCs w:val="28"/>
        </w:rPr>
        <w:t>安全认</w:t>
      </w:r>
      <w:r w:rsidRPr="0085559D">
        <w:rPr>
          <w:rFonts w:ascii="MS Gothic" w:hAnsi="MS Gothic" w:hint="eastAsia"/>
          <w:color w:val="00B0F0"/>
          <w:szCs w:val="28"/>
        </w:rPr>
        <w:t>证</w:t>
      </w:r>
    </w:p>
    <w:p w14:paraId="07DE55E9" w14:textId="10248E78" w:rsidR="00E906F7" w:rsidRPr="0085559D" w:rsidRDefault="008650BE" w:rsidP="0085559D">
      <w:pPr>
        <w:ind w:firstLine="480"/>
        <w:rPr>
          <w:rFonts w:asciiTheme="minorEastAsia" w:eastAsiaTheme="minorEastAsia" w:hAnsiTheme="minorEastAsia"/>
        </w:rPr>
      </w:pPr>
      <w:r w:rsidRPr="0085559D">
        <w:rPr>
          <w:rFonts w:asciiTheme="minorEastAsia" w:eastAsiaTheme="minorEastAsia" w:hAnsiTheme="minorEastAsia"/>
          <w:color w:val="4A5568"/>
        </w:rPr>
        <w:t>Ultra-</w:t>
      </w:r>
      <w:r w:rsidRPr="007C62D0">
        <w:rPr>
          <w:rFonts w:asciiTheme="minorEastAsia" w:eastAsiaTheme="minorEastAsia" w:hAnsiTheme="minorEastAsia"/>
          <w:color w:val="333333"/>
        </w:rPr>
        <w:t>Photonics</w:t>
      </w:r>
      <w:r w:rsidR="00E906F7" w:rsidRPr="0085559D">
        <w:rPr>
          <w:rFonts w:asciiTheme="minorEastAsia" w:eastAsiaTheme="minorEastAsia" w:hAnsiTheme="minorEastAsia" w:hint="eastAsia"/>
          <w:color w:val="4A5568"/>
        </w:rPr>
        <w:t xml:space="preserve"> </w:t>
      </w:r>
      <w:r w:rsidR="00E906F7" w:rsidRPr="0085559D">
        <w:rPr>
          <w:rFonts w:asciiTheme="minorEastAsia" w:eastAsiaTheme="minorEastAsia" w:hAnsiTheme="minorEastAsia"/>
          <w:color w:val="4A5568"/>
        </w:rPr>
        <w:t>系列产品遵循以下安全标准与质量管理体系：</w:t>
      </w:r>
    </w:p>
    <w:p w14:paraId="77926F88" w14:textId="77777777" w:rsidR="00E906F7" w:rsidRPr="0085559D" w:rsidRDefault="00E906F7" w:rsidP="00C74D62">
      <w:pPr>
        <w:pStyle w:val="af1"/>
        <w:numPr>
          <w:ilvl w:val="0"/>
          <w:numId w:val="19"/>
        </w:numPr>
        <w:tabs>
          <w:tab w:val="left" w:pos="360"/>
        </w:tabs>
        <w:spacing w:line="240" w:lineRule="auto"/>
        <w:rPr>
          <w:rFonts w:asciiTheme="minorEastAsia" w:eastAsiaTheme="minorEastAsia" w:hAnsiTheme="minorEastAsia"/>
          <w:szCs w:val="24"/>
        </w:rPr>
      </w:pPr>
      <w:r w:rsidRPr="0085559D">
        <w:rPr>
          <w:rFonts w:asciiTheme="minorEastAsia" w:eastAsiaTheme="minorEastAsia" w:hAnsiTheme="minorEastAsia"/>
          <w:color w:val="4A5568"/>
          <w:szCs w:val="24"/>
        </w:rPr>
        <w:t>符合 IEC 61010 安全</w:t>
      </w:r>
      <w:r w:rsidRPr="0085559D">
        <w:rPr>
          <w:rFonts w:asciiTheme="minorEastAsia" w:eastAsiaTheme="minorEastAsia" w:hAnsiTheme="minorEastAsia" w:cs="微软雅黑" w:hint="eastAsia"/>
          <w:color w:val="4A5568"/>
          <w:szCs w:val="24"/>
        </w:rPr>
        <w:t>测试</w:t>
      </w:r>
      <w:r w:rsidRPr="0085559D">
        <w:rPr>
          <w:rFonts w:asciiTheme="minorEastAsia" w:eastAsiaTheme="minorEastAsia" w:hAnsiTheme="minorEastAsia"/>
          <w:color w:val="4A5568"/>
          <w:szCs w:val="24"/>
        </w:rPr>
        <w:t>要求</w:t>
      </w:r>
    </w:p>
    <w:p w14:paraId="47CDB4D5" w14:textId="77777777" w:rsidR="00E906F7" w:rsidRPr="0085559D" w:rsidRDefault="00E906F7" w:rsidP="00C74D62">
      <w:pPr>
        <w:pStyle w:val="af1"/>
        <w:numPr>
          <w:ilvl w:val="0"/>
          <w:numId w:val="19"/>
        </w:numPr>
        <w:tabs>
          <w:tab w:val="left" w:pos="360"/>
        </w:tabs>
        <w:spacing w:line="240" w:lineRule="auto"/>
        <w:rPr>
          <w:rFonts w:asciiTheme="minorEastAsia" w:eastAsiaTheme="minorEastAsia" w:hAnsiTheme="minorEastAsia"/>
          <w:szCs w:val="24"/>
        </w:rPr>
      </w:pPr>
      <w:r w:rsidRPr="0085559D">
        <w:rPr>
          <w:rFonts w:asciiTheme="minorEastAsia" w:eastAsiaTheme="minorEastAsia" w:hAnsiTheme="minorEastAsia"/>
          <w:color w:val="4A5568"/>
          <w:szCs w:val="24"/>
        </w:rPr>
        <w:t>符合 UL 安全</w:t>
      </w:r>
      <w:r w:rsidRPr="0085559D">
        <w:rPr>
          <w:rFonts w:asciiTheme="minorEastAsia" w:eastAsiaTheme="minorEastAsia" w:hAnsiTheme="minorEastAsia" w:cs="微软雅黑" w:hint="eastAsia"/>
          <w:color w:val="4A5568"/>
          <w:szCs w:val="24"/>
        </w:rPr>
        <w:t>测试</w:t>
      </w:r>
      <w:r w:rsidRPr="0085559D">
        <w:rPr>
          <w:rFonts w:asciiTheme="minorEastAsia" w:eastAsiaTheme="minorEastAsia" w:hAnsiTheme="minorEastAsia"/>
          <w:color w:val="4A5568"/>
          <w:szCs w:val="24"/>
        </w:rPr>
        <w:t>要求</w:t>
      </w:r>
    </w:p>
    <w:p w14:paraId="399F35F5" w14:textId="77777777" w:rsidR="00E906F7" w:rsidRPr="0085559D" w:rsidRDefault="00E906F7" w:rsidP="00C74D62">
      <w:pPr>
        <w:pStyle w:val="af1"/>
        <w:numPr>
          <w:ilvl w:val="0"/>
          <w:numId w:val="19"/>
        </w:numPr>
        <w:tabs>
          <w:tab w:val="left" w:pos="360"/>
        </w:tabs>
        <w:spacing w:line="240" w:lineRule="auto"/>
        <w:rPr>
          <w:rFonts w:asciiTheme="minorEastAsia" w:eastAsiaTheme="minorEastAsia" w:hAnsiTheme="minorEastAsia"/>
          <w:szCs w:val="24"/>
        </w:rPr>
      </w:pPr>
      <w:r w:rsidRPr="0085559D">
        <w:rPr>
          <w:rFonts w:asciiTheme="minorEastAsia" w:eastAsiaTheme="minorEastAsia" w:hAnsiTheme="minorEastAsia"/>
          <w:color w:val="4A5568"/>
          <w:szCs w:val="24"/>
        </w:rPr>
        <w:t>通</w:t>
      </w:r>
      <w:r w:rsidRPr="0085559D">
        <w:rPr>
          <w:rFonts w:asciiTheme="minorEastAsia" w:eastAsiaTheme="minorEastAsia" w:hAnsiTheme="minorEastAsia" w:cs="微软雅黑" w:hint="eastAsia"/>
          <w:color w:val="4A5568"/>
          <w:szCs w:val="24"/>
        </w:rPr>
        <w:t>过</w:t>
      </w:r>
      <w:r w:rsidRPr="0085559D">
        <w:rPr>
          <w:rFonts w:asciiTheme="minorEastAsia" w:eastAsiaTheme="minorEastAsia" w:hAnsiTheme="minorEastAsia"/>
          <w:color w:val="4A5568"/>
          <w:szCs w:val="24"/>
        </w:rPr>
        <w:t xml:space="preserve"> FCC </w:t>
      </w:r>
      <w:r w:rsidRPr="0085559D">
        <w:rPr>
          <w:rFonts w:asciiTheme="minorEastAsia" w:eastAsiaTheme="minorEastAsia" w:hAnsiTheme="minorEastAsia" w:cs="微软雅黑" w:hint="eastAsia"/>
          <w:color w:val="4A5568"/>
          <w:szCs w:val="24"/>
        </w:rPr>
        <w:t>电</w:t>
      </w:r>
      <w:r w:rsidRPr="0085559D">
        <w:rPr>
          <w:rFonts w:asciiTheme="minorEastAsia" w:eastAsiaTheme="minorEastAsia" w:hAnsiTheme="minorEastAsia"/>
          <w:color w:val="4A5568"/>
          <w:szCs w:val="24"/>
        </w:rPr>
        <w:t>磁兼容</w:t>
      </w:r>
      <w:r w:rsidRPr="0085559D">
        <w:rPr>
          <w:rFonts w:asciiTheme="minorEastAsia" w:eastAsiaTheme="minorEastAsia" w:hAnsiTheme="minorEastAsia" w:cs="微软雅黑" w:hint="eastAsia"/>
          <w:color w:val="4A5568"/>
          <w:szCs w:val="24"/>
        </w:rPr>
        <w:t>认证</w:t>
      </w:r>
    </w:p>
    <w:p w14:paraId="2BE5C508" w14:textId="77777777" w:rsidR="00E906F7" w:rsidRPr="0085559D" w:rsidRDefault="00E906F7" w:rsidP="00C74D62">
      <w:pPr>
        <w:pStyle w:val="af1"/>
        <w:numPr>
          <w:ilvl w:val="0"/>
          <w:numId w:val="19"/>
        </w:numPr>
        <w:tabs>
          <w:tab w:val="left" w:pos="360"/>
        </w:tabs>
        <w:spacing w:line="240" w:lineRule="auto"/>
        <w:rPr>
          <w:rFonts w:asciiTheme="minorEastAsia" w:eastAsiaTheme="minorEastAsia" w:hAnsiTheme="minorEastAsia"/>
          <w:szCs w:val="24"/>
        </w:rPr>
      </w:pPr>
      <w:r w:rsidRPr="0085559D">
        <w:rPr>
          <w:rFonts w:asciiTheme="minorEastAsia" w:eastAsiaTheme="minorEastAsia" w:hAnsiTheme="minorEastAsia"/>
          <w:color w:val="4A5568"/>
          <w:szCs w:val="24"/>
        </w:rPr>
        <w:t xml:space="preserve">服从 GB 4793.1-2007 </w:t>
      </w:r>
      <w:r w:rsidRPr="0085559D">
        <w:rPr>
          <w:rFonts w:asciiTheme="minorEastAsia" w:eastAsiaTheme="minorEastAsia" w:hAnsiTheme="minorEastAsia" w:cs="微软雅黑" w:hint="eastAsia"/>
          <w:color w:val="4A5568"/>
          <w:szCs w:val="24"/>
        </w:rPr>
        <w:t>标</w:t>
      </w:r>
      <w:r w:rsidRPr="0085559D">
        <w:rPr>
          <w:rFonts w:asciiTheme="minorEastAsia" w:eastAsiaTheme="minorEastAsia" w:hAnsiTheme="minorEastAsia"/>
          <w:color w:val="4A5568"/>
          <w:szCs w:val="24"/>
        </w:rPr>
        <w:t>准</w:t>
      </w:r>
    </w:p>
    <w:p w14:paraId="28C49342" w14:textId="77777777" w:rsidR="00E906F7" w:rsidRPr="0085559D" w:rsidRDefault="00E906F7" w:rsidP="00C74D62">
      <w:pPr>
        <w:pStyle w:val="af1"/>
        <w:numPr>
          <w:ilvl w:val="0"/>
          <w:numId w:val="19"/>
        </w:numPr>
        <w:tabs>
          <w:tab w:val="left" w:pos="360"/>
        </w:tabs>
        <w:spacing w:line="240" w:lineRule="auto"/>
        <w:rPr>
          <w:rFonts w:asciiTheme="minorEastAsia" w:eastAsiaTheme="minorEastAsia" w:hAnsiTheme="minorEastAsia"/>
          <w:szCs w:val="24"/>
        </w:rPr>
      </w:pPr>
      <w:r w:rsidRPr="0085559D">
        <w:rPr>
          <w:rFonts w:asciiTheme="minorEastAsia" w:eastAsiaTheme="minorEastAsia" w:hAnsiTheme="minorEastAsia"/>
          <w:color w:val="4A5568"/>
          <w:szCs w:val="24"/>
        </w:rPr>
        <w:t>遵循医</w:t>
      </w:r>
      <w:r w:rsidRPr="0085559D">
        <w:rPr>
          <w:rFonts w:asciiTheme="minorEastAsia" w:eastAsiaTheme="minorEastAsia" w:hAnsiTheme="minorEastAsia" w:cs="微软雅黑" w:hint="eastAsia"/>
          <w:color w:val="4A5568"/>
          <w:szCs w:val="24"/>
        </w:rPr>
        <w:t>疗</w:t>
      </w:r>
      <w:r w:rsidRPr="0085559D">
        <w:rPr>
          <w:rFonts w:asciiTheme="minorEastAsia" w:eastAsiaTheme="minorEastAsia" w:hAnsiTheme="minorEastAsia"/>
          <w:color w:val="4A5568"/>
          <w:szCs w:val="24"/>
        </w:rPr>
        <w:t>器械</w:t>
      </w:r>
      <w:r w:rsidRPr="0085559D">
        <w:rPr>
          <w:rFonts w:asciiTheme="minorEastAsia" w:eastAsiaTheme="minorEastAsia" w:hAnsiTheme="minorEastAsia" w:cs="微软雅黑" w:hint="eastAsia"/>
          <w:color w:val="4A5568"/>
          <w:szCs w:val="24"/>
        </w:rPr>
        <w:t>级别质</w:t>
      </w:r>
      <w:r w:rsidRPr="0085559D">
        <w:rPr>
          <w:rFonts w:asciiTheme="minorEastAsia" w:eastAsiaTheme="minorEastAsia" w:hAnsiTheme="minorEastAsia"/>
          <w:color w:val="4A5568"/>
          <w:szCs w:val="24"/>
        </w:rPr>
        <w:t>量管理体系</w:t>
      </w:r>
    </w:p>
    <w:p w14:paraId="18520C2B" w14:textId="171217D7" w:rsidR="00E906F7" w:rsidRPr="0085559D" w:rsidRDefault="00C74D62" w:rsidP="0085559D">
      <w:pPr>
        <w:pStyle w:val="2"/>
        <w:ind w:left="0"/>
        <w:rPr>
          <w:rFonts w:ascii="MS Gothic" w:hAnsi="MS Gothic" w:hint="eastAsia"/>
          <w:color w:val="00B0F0"/>
          <w:szCs w:val="28"/>
        </w:rPr>
      </w:pPr>
      <w:r>
        <w:rPr>
          <w:rFonts w:ascii="MS Gothic" w:hAnsi="MS Gothic" w:hint="eastAsia"/>
          <w:color w:val="00B0F0"/>
          <w:szCs w:val="28"/>
        </w:rPr>
        <w:t>激光安全</w:t>
      </w:r>
    </w:p>
    <w:p w14:paraId="0BB7C81A" w14:textId="77777777" w:rsidR="00C74D62" w:rsidRDefault="00C74D62" w:rsidP="00C74D62">
      <w:pPr>
        <w:numPr>
          <w:ilvl w:val="0"/>
          <w:numId w:val="19"/>
        </w:numPr>
        <w:shd w:val="clear" w:color="auto" w:fill="FFFFFF"/>
        <w:spacing w:before="100" w:beforeAutospacing="1" w:after="100" w:afterAutospacing="1"/>
        <w:rPr>
          <w:rFonts w:ascii="Helvetica Neue" w:hAnsi="Helvetica Neue"/>
          <w:color w:val="333333"/>
        </w:rPr>
      </w:pPr>
      <w:r>
        <w:rPr>
          <w:rFonts w:ascii="Helvetica Neue" w:hAnsi="Helvetica Neue"/>
          <w:color w:val="333333"/>
        </w:rPr>
        <w:t>系统内置激光器封闭于设备外壳内，正常操作时不会产生激光外泄。</w:t>
      </w:r>
    </w:p>
    <w:p w14:paraId="2484511C" w14:textId="77777777" w:rsidR="00C74D62" w:rsidRDefault="00C74D62" w:rsidP="00C74D62">
      <w:pPr>
        <w:numPr>
          <w:ilvl w:val="0"/>
          <w:numId w:val="19"/>
        </w:numPr>
        <w:shd w:val="clear" w:color="auto" w:fill="FFFFFF"/>
        <w:spacing w:before="100" w:beforeAutospacing="1" w:after="100" w:afterAutospacing="1"/>
        <w:rPr>
          <w:rFonts w:ascii="Helvetica Neue" w:hAnsi="Helvetica Neue"/>
          <w:color w:val="333333"/>
        </w:rPr>
      </w:pPr>
      <w:r>
        <w:rPr>
          <w:rFonts w:ascii="Helvetica Neue" w:hAnsi="Helvetica Neue"/>
          <w:color w:val="333333"/>
        </w:rPr>
        <w:t>脉冲光经光纤耦合传输至探头内部，经扩散后照射组织表面，能量密度和功率密度符合</w:t>
      </w:r>
      <w:r>
        <w:rPr>
          <w:rFonts w:ascii="Helvetica Neue" w:hAnsi="Helvetica Neue"/>
          <w:color w:val="333333"/>
        </w:rPr>
        <w:t xml:space="preserve"> ANSI Z136.1-2022 </w:t>
      </w:r>
      <w:r>
        <w:rPr>
          <w:rFonts w:ascii="Helvetica Neue" w:hAnsi="Helvetica Neue"/>
          <w:color w:val="333333"/>
        </w:rPr>
        <w:t>及</w:t>
      </w:r>
      <w:r>
        <w:rPr>
          <w:rFonts w:ascii="Helvetica Neue" w:hAnsi="Helvetica Neue"/>
          <w:color w:val="333333"/>
        </w:rPr>
        <w:t xml:space="preserve"> GB 7247.1-2024 </w:t>
      </w:r>
      <w:r>
        <w:rPr>
          <w:rFonts w:ascii="Helvetica Neue" w:hAnsi="Helvetica Neue"/>
          <w:color w:val="333333"/>
        </w:rPr>
        <w:t>规定的皮肤照射安全标准。</w:t>
      </w:r>
    </w:p>
    <w:p w14:paraId="0328537A" w14:textId="77777777" w:rsidR="00C74D62" w:rsidRDefault="00C74D62" w:rsidP="00C74D62">
      <w:pPr>
        <w:numPr>
          <w:ilvl w:val="0"/>
          <w:numId w:val="19"/>
        </w:numPr>
        <w:shd w:val="clear" w:color="auto" w:fill="FFFFFF"/>
        <w:spacing w:before="100" w:beforeAutospacing="1" w:after="100" w:afterAutospacing="1"/>
        <w:rPr>
          <w:rFonts w:ascii="Helvetica Neue" w:hAnsi="Helvetica Neue"/>
          <w:color w:val="333333"/>
        </w:rPr>
      </w:pPr>
      <w:r>
        <w:rPr>
          <w:rFonts w:ascii="Helvetica Neue" w:hAnsi="Helvetica Neue"/>
          <w:color w:val="333333"/>
        </w:rPr>
        <w:t>操作者和受试者需佩戴由利影提供的特定波长光学护目镜。</w:t>
      </w:r>
    </w:p>
    <w:p w14:paraId="3D171A8E" w14:textId="77777777" w:rsidR="00C74D62" w:rsidRDefault="00C74D62" w:rsidP="00C74D62">
      <w:pPr>
        <w:numPr>
          <w:ilvl w:val="0"/>
          <w:numId w:val="19"/>
        </w:numPr>
        <w:shd w:val="clear" w:color="auto" w:fill="FFFFFF"/>
        <w:spacing w:before="100" w:beforeAutospacing="1" w:after="100" w:afterAutospacing="1"/>
        <w:rPr>
          <w:rFonts w:ascii="Helvetica Neue" w:hAnsi="Helvetica Neue"/>
          <w:color w:val="333333"/>
        </w:rPr>
      </w:pPr>
      <w:r>
        <w:rPr>
          <w:rFonts w:ascii="Helvetica Neue" w:hAnsi="Helvetica Neue"/>
          <w:color w:val="333333"/>
        </w:rPr>
        <w:t>用户不得自行拆卸、改装系统。擅自拆卸外壳及探头可能导致激光意外泄出。</w:t>
      </w:r>
    </w:p>
    <w:p w14:paraId="48AC7DD7" w14:textId="66FE1392" w:rsidR="00E906F7" w:rsidRPr="00C74D62" w:rsidRDefault="00C74D62" w:rsidP="00C74D62">
      <w:pPr>
        <w:numPr>
          <w:ilvl w:val="0"/>
          <w:numId w:val="19"/>
        </w:numPr>
        <w:shd w:val="clear" w:color="auto" w:fill="FFFFFF"/>
        <w:spacing w:before="100" w:beforeAutospacing="1" w:after="100" w:afterAutospacing="1"/>
        <w:rPr>
          <w:rFonts w:ascii="Helvetica Neue" w:hAnsi="Helvetica Neue" w:hint="eastAsia"/>
          <w:color w:val="333333"/>
        </w:rPr>
      </w:pPr>
      <w:r>
        <w:rPr>
          <w:rFonts w:ascii="Helvetica Neue" w:hAnsi="Helvetica Neue"/>
          <w:color w:val="333333"/>
        </w:rPr>
        <w:t>正在使用或</w:t>
      </w:r>
      <w:r>
        <w:rPr>
          <w:rFonts w:ascii="Helvetica Neue" w:hAnsi="Helvetica Neue"/>
          <w:color w:val="333333"/>
        </w:rPr>
        <w:t xml:space="preserve"> 72 </w:t>
      </w:r>
      <w:r>
        <w:rPr>
          <w:rFonts w:ascii="Helvetica Neue" w:hAnsi="Helvetica Neue"/>
          <w:color w:val="333333"/>
        </w:rPr>
        <w:t>小时内使用过光敏剂药物的受试者，使用光声成像模式可能产生光敏反应。</w:t>
      </w:r>
    </w:p>
    <w:p w14:paraId="5509F061" w14:textId="0BAB1788" w:rsidR="00E906F7" w:rsidRPr="0085559D" w:rsidRDefault="00E906F7" w:rsidP="0085559D">
      <w:pPr>
        <w:pStyle w:val="1"/>
        <w:rPr>
          <w:rFonts w:ascii="黑体" w:hAnsi="黑体" w:cs="黑体"/>
          <w:color w:val="00B0F0"/>
          <w:sz w:val="30"/>
          <w:szCs w:val="30"/>
        </w:rPr>
      </w:pPr>
      <w:r w:rsidRPr="0085559D">
        <w:rPr>
          <w:rFonts w:ascii="黑体" w:hAnsi="黑体" w:cs="黑体"/>
          <w:color w:val="00B0F0"/>
          <w:sz w:val="30"/>
          <w:szCs w:val="30"/>
        </w:rPr>
        <w:lastRenderedPageBreak/>
        <w:t>电源要求与物理规格</w:t>
      </w:r>
    </w:p>
    <w:p w14:paraId="79579E50" w14:textId="34F10DDF" w:rsidR="00E906F7" w:rsidRPr="0085559D" w:rsidRDefault="00E906F7" w:rsidP="0085559D">
      <w:pPr>
        <w:pStyle w:val="2"/>
        <w:ind w:left="0"/>
        <w:rPr>
          <w:rFonts w:ascii="MS Gothic" w:hAnsi="MS Gothic"/>
          <w:color w:val="00B0F0"/>
          <w:szCs w:val="28"/>
        </w:rPr>
      </w:pPr>
      <w:r w:rsidRPr="0085559D">
        <w:rPr>
          <w:rFonts w:ascii="MS Gothic" w:hAnsi="MS Gothic"/>
          <w:color w:val="00B0F0"/>
          <w:szCs w:val="28"/>
        </w:rPr>
        <w:t>电源要求</w:t>
      </w:r>
      <w:r w:rsidR="00EB7960">
        <w:rPr>
          <w:rFonts w:ascii="MS Gothic" w:hAnsi="MS Gothic" w:hint="eastAsia"/>
          <w:color w:val="00B0F0"/>
          <w:szCs w:val="28"/>
        </w:rPr>
        <w:t xml:space="preserve">  </w:t>
      </w:r>
    </w:p>
    <w:p w14:paraId="03760597" w14:textId="39329890" w:rsidR="00EB7960" w:rsidRPr="00EB7960" w:rsidRDefault="00EB7960" w:rsidP="00EB7960">
      <w:pPr>
        <w:pStyle w:val="af1"/>
        <w:numPr>
          <w:ilvl w:val="0"/>
          <w:numId w:val="22"/>
        </w:numPr>
        <w:spacing w:line="240" w:lineRule="auto"/>
        <w:rPr>
          <w:rFonts w:asciiTheme="minorEastAsia" w:eastAsiaTheme="minorEastAsia" w:hAnsiTheme="minorEastAsia"/>
          <w:b/>
          <w:color w:val="4A5568"/>
          <w:szCs w:val="24"/>
        </w:rPr>
      </w:pPr>
      <w:commentRangeStart w:id="0"/>
      <w:r w:rsidRPr="00EB7960">
        <w:rPr>
          <w:rFonts w:asciiTheme="minorEastAsia" w:eastAsiaTheme="minorEastAsia" w:hAnsiTheme="minorEastAsia" w:cs="微软雅黑" w:hint="eastAsia"/>
          <w:b/>
          <w:color w:val="4A5568"/>
          <w:szCs w:val="24"/>
        </w:rPr>
        <w:t>输</w:t>
      </w:r>
      <w:r w:rsidRPr="00EB7960">
        <w:rPr>
          <w:rFonts w:asciiTheme="minorEastAsia" w:eastAsiaTheme="minorEastAsia" w:hAnsiTheme="minorEastAsia"/>
          <w:b/>
          <w:color w:val="4A5568"/>
          <w:szCs w:val="24"/>
        </w:rPr>
        <w:t>入</w:t>
      </w:r>
      <w:r w:rsidRPr="00EB7960">
        <w:rPr>
          <w:rFonts w:asciiTheme="minorEastAsia" w:eastAsiaTheme="minorEastAsia" w:hAnsiTheme="minorEastAsia" w:cs="微软雅黑" w:hint="eastAsia"/>
          <w:b/>
          <w:color w:val="4A5568"/>
          <w:szCs w:val="24"/>
        </w:rPr>
        <w:t>电压</w:t>
      </w:r>
      <w:r w:rsidRPr="00EB7960">
        <w:rPr>
          <w:rFonts w:asciiTheme="minorEastAsia" w:eastAsiaTheme="minorEastAsia" w:hAnsiTheme="minorEastAsia"/>
          <w:b/>
          <w:color w:val="4A5568"/>
          <w:szCs w:val="24"/>
        </w:rPr>
        <w:t>：</w:t>
      </w:r>
      <w:r w:rsidR="00F13ADF">
        <w:rPr>
          <w:rFonts w:ascii="Helvetica Neue" w:hAnsi="Helvetica Neue"/>
          <w:color w:val="333333"/>
          <w:shd w:val="clear" w:color="auto" w:fill="FFFFFF"/>
        </w:rPr>
        <w:t>AC 220 V</w:t>
      </w:r>
      <w:r w:rsidR="00F13ADF">
        <w:rPr>
          <w:rFonts w:ascii="Helvetica Neue" w:hAnsi="Helvetica Neue"/>
          <w:color w:val="333333"/>
          <w:shd w:val="clear" w:color="auto" w:fill="FFFFFF"/>
        </w:rPr>
        <w:t>，</w:t>
      </w:r>
      <w:r w:rsidR="00F13ADF">
        <w:rPr>
          <w:rFonts w:ascii="Helvetica Neue" w:hAnsi="Helvetica Neue"/>
          <w:color w:val="333333"/>
          <w:shd w:val="clear" w:color="auto" w:fill="FFFFFF"/>
        </w:rPr>
        <w:t>50/60 Hz</w:t>
      </w:r>
      <w:r w:rsidRPr="00EB7960">
        <w:rPr>
          <w:rFonts w:asciiTheme="minorEastAsia" w:eastAsiaTheme="minorEastAsia" w:hAnsiTheme="minorEastAsia"/>
          <w:b/>
          <w:color w:val="4A5568"/>
          <w:szCs w:val="24"/>
        </w:rPr>
        <w:t>。</w:t>
      </w:r>
    </w:p>
    <w:p w14:paraId="61C129C0" w14:textId="7BAD366D" w:rsidR="00EB7960" w:rsidRPr="00EB7960" w:rsidRDefault="00EB7960" w:rsidP="00EB7960">
      <w:pPr>
        <w:pStyle w:val="af1"/>
        <w:numPr>
          <w:ilvl w:val="0"/>
          <w:numId w:val="22"/>
        </w:numPr>
        <w:spacing w:line="240" w:lineRule="auto"/>
        <w:rPr>
          <w:rFonts w:asciiTheme="minorEastAsia" w:eastAsiaTheme="minorEastAsia" w:hAnsiTheme="minorEastAsia"/>
          <w:b/>
          <w:color w:val="4A5568"/>
          <w:szCs w:val="24"/>
        </w:rPr>
      </w:pPr>
      <w:r w:rsidRPr="00EB7960">
        <w:rPr>
          <w:rFonts w:asciiTheme="minorEastAsia" w:eastAsiaTheme="minorEastAsia" w:hAnsiTheme="minorEastAsia" w:cs="微软雅黑" w:hint="eastAsia"/>
          <w:b/>
          <w:color w:val="4A5568"/>
          <w:szCs w:val="24"/>
        </w:rPr>
        <w:t>额</w:t>
      </w:r>
      <w:r w:rsidRPr="00EB7960">
        <w:rPr>
          <w:rFonts w:asciiTheme="minorEastAsia" w:eastAsiaTheme="minorEastAsia" w:hAnsiTheme="minorEastAsia"/>
          <w:b/>
          <w:color w:val="4A5568"/>
          <w:szCs w:val="24"/>
        </w:rPr>
        <w:t>定功率：不低于</w:t>
      </w:r>
      <w:r w:rsidR="00F13ADF">
        <w:rPr>
          <w:rFonts w:asciiTheme="minorEastAsia" w:eastAsiaTheme="minorEastAsia" w:hAnsiTheme="minorEastAsia" w:hint="eastAsia"/>
          <w:b/>
          <w:color w:val="4A5568"/>
          <w:szCs w:val="24"/>
        </w:rPr>
        <w:t>800VA</w:t>
      </w:r>
      <w:r w:rsidRPr="00EB7960">
        <w:rPr>
          <w:rFonts w:asciiTheme="minorEastAsia" w:eastAsiaTheme="minorEastAsia" w:hAnsiTheme="minorEastAsia"/>
          <w:b/>
          <w:color w:val="4A5568"/>
          <w:szCs w:val="24"/>
        </w:rPr>
        <w:t>。</w:t>
      </w:r>
    </w:p>
    <w:p w14:paraId="4A6B97EC" w14:textId="5066AB4D" w:rsidR="00EB7960" w:rsidRPr="00EB7960" w:rsidRDefault="00F13ADF" w:rsidP="00EB7960">
      <w:pPr>
        <w:pStyle w:val="af1"/>
        <w:numPr>
          <w:ilvl w:val="0"/>
          <w:numId w:val="22"/>
        </w:numPr>
        <w:spacing w:line="240" w:lineRule="auto"/>
        <w:rPr>
          <w:rFonts w:asciiTheme="minorEastAsia" w:eastAsiaTheme="minorEastAsia" w:hAnsiTheme="minorEastAsia"/>
          <w:b/>
          <w:color w:val="4A5568"/>
          <w:szCs w:val="24"/>
        </w:rPr>
      </w:pPr>
      <w:r>
        <w:rPr>
          <w:rFonts w:asciiTheme="minorEastAsia" w:eastAsiaTheme="minorEastAsia" w:hAnsiTheme="minorEastAsia" w:hint="eastAsia"/>
          <w:b/>
          <w:color w:val="4A5568"/>
          <w:szCs w:val="24"/>
        </w:rPr>
        <w:t>接地保护</w:t>
      </w:r>
      <w:r w:rsidR="00EB7960" w:rsidRPr="00EB7960">
        <w:rPr>
          <w:rFonts w:asciiTheme="minorEastAsia" w:eastAsiaTheme="minorEastAsia" w:hAnsiTheme="minorEastAsia"/>
          <w:b/>
          <w:color w:val="4A5568"/>
          <w:szCs w:val="24"/>
        </w:rPr>
        <w:t>：</w:t>
      </w:r>
      <w:r>
        <w:rPr>
          <w:rFonts w:asciiTheme="minorEastAsia" w:eastAsiaTheme="minorEastAsia" w:hAnsiTheme="minorEastAsia" w:hint="eastAsia"/>
          <w:b/>
          <w:color w:val="4A5568"/>
          <w:szCs w:val="24"/>
        </w:rPr>
        <w:t>必须可靠接地</w:t>
      </w:r>
    </w:p>
    <w:commentRangeEnd w:id="0"/>
    <w:p w14:paraId="4FBF8CC8" w14:textId="7FE2DCF8" w:rsidR="00EB7960" w:rsidRPr="00EB7960" w:rsidRDefault="00EB7960" w:rsidP="00EB7960">
      <w:pPr>
        <w:pStyle w:val="af1"/>
        <w:numPr>
          <w:ilvl w:val="0"/>
          <w:numId w:val="22"/>
        </w:numPr>
        <w:spacing w:line="240" w:lineRule="auto"/>
        <w:rPr>
          <w:rFonts w:asciiTheme="minorEastAsia" w:eastAsiaTheme="minorEastAsia" w:hAnsiTheme="minorEastAsia"/>
          <w:color w:val="4A5568"/>
          <w:szCs w:val="24"/>
        </w:rPr>
      </w:pPr>
      <w:r>
        <w:rPr>
          <w:rStyle w:val="ae"/>
          <w:rFonts w:asciiTheme="minorEastAsia" w:eastAsiaTheme="minorEastAsia" w:hAnsiTheme="minorEastAsia" w:hint="eastAsia"/>
          <w:b/>
          <w:color w:val="4A5568"/>
          <w:sz w:val="24"/>
          <w:szCs w:val="24"/>
        </w:rPr>
        <w:commentReference w:id="0"/>
      </w:r>
      <w:r w:rsidR="00F13ADF">
        <w:rPr>
          <w:rFonts w:asciiTheme="minorEastAsia" w:eastAsiaTheme="minorEastAsia" w:hAnsiTheme="minorEastAsia" w:hint="eastAsia"/>
          <w:b/>
          <w:color w:val="4A5568"/>
          <w:szCs w:val="24"/>
        </w:rPr>
        <w:t>等电位连接：配备等电位端子</w:t>
      </w:r>
    </w:p>
    <w:p w14:paraId="1D4B9666" w14:textId="36B4C392" w:rsidR="00E906F7" w:rsidRPr="0085559D" w:rsidRDefault="00E906F7" w:rsidP="0085559D">
      <w:pPr>
        <w:ind w:firstLine="420"/>
        <w:rPr>
          <w:rFonts w:ascii="Arial" w:eastAsia="MS Mincho" w:hAnsi="Arial" w:cs="Times New Roman"/>
          <w:szCs w:val="21"/>
        </w:rPr>
      </w:pPr>
      <w:r>
        <w:t xml:space="preserve"> </w:t>
      </w:r>
      <w:r w:rsidRPr="0085559D">
        <w:rPr>
          <w:rFonts w:asciiTheme="minorEastAsia" w:eastAsiaTheme="minorEastAsia" w:hAnsiTheme="minorEastAsia" w:cs="Arial"/>
          <w:i/>
          <w:iCs/>
          <w:color w:val="00B0F0"/>
          <w:szCs w:val="21"/>
        </w:rPr>
        <w:t>注：功耗可能因通道数、工作频率、占空比及输出功率设置不同而有所差异。以上估算范围不包括外置高功率电源、控制主机及其他外围设备的功耗。</w:t>
      </w:r>
    </w:p>
    <w:p w14:paraId="77D5805F" w14:textId="50377891" w:rsidR="00E906F7" w:rsidRPr="0085559D" w:rsidRDefault="00E906F7" w:rsidP="0085559D">
      <w:pPr>
        <w:pStyle w:val="2"/>
        <w:ind w:left="0"/>
        <w:rPr>
          <w:rFonts w:ascii="MS Gothic" w:hAnsi="MS Gothic"/>
          <w:color w:val="00B0F0"/>
          <w:szCs w:val="28"/>
        </w:rPr>
      </w:pPr>
      <w:r w:rsidRPr="0085559D">
        <w:rPr>
          <w:rFonts w:ascii="MS Gothic" w:hAnsi="MS Gothic"/>
          <w:color w:val="00B0F0"/>
          <w:szCs w:val="28"/>
        </w:rPr>
        <w:t>外形尺寸与重量</w:t>
      </w:r>
    </w:p>
    <w:p w14:paraId="54AABAFD" w14:textId="77777777" w:rsidR="00E906F7" w:rsidRPr="0085559D" w:rsidRDefault="00E906F7" w:rsidP="0085559D">
      <w:pPr>
        <w:ind w:firstLine="480"/>
        <w:rPr>
          <w:rFonts w:asciiTheme="minorEastAsia" w:eastAsiaTheme="minorEastAsia" w:hAnsiTheme="minorEastAsia"/>
          <w:color w:val="4A5568"/>
        </w:rPr>
      </w:pPr>
      <w:r w:rsidRPr="0085559D">
        <w:rPr>
          <w:rFonts w:asciiTheme="minorEastAsia" w:eastAsiaTheme="minorEastAsia" w:hAnsiTheme="minorEastAsia"/>
          <w:color w:val="4A5568"/>
        </w:rPr>
        <w:t>具体外形尺寸与重量数据以实际交付产品规格书为准。以下为参考值：</w:t>
      </w:r>
    </w:p>
    <w:p w14:paraId="44AE3AFE" w14:textId="539339E1" w:rsidR="002D2810" w:rsidRPr="002D7876" w:rsidRDefault="002D2810" w:rsidP="002D2810">
      <w:pPr>
        <w:pStyle w:val="af1"/>
        <w:numPr>
          <w:ilvl w:val="0"/>
          <w:numId w:val="22"/>
        </w:numPr>
        <w:spacing w:line="240" w:lineRule="auto"/>
        <w:rPr>
          <w:rFonts w:asciiTheme="minorEastAsia" w:eastAsiaTheme="minorEastAsia" w:hAnsiTheme="minorEastAsia"/>
          <w:color w:val="4A5568"/>
          <w:szCs w:val="24"/>
        </w:rPr>
      </w:pPr>
      <w:r w:rsidRPr="002D7876">
        <w:rPr>
          <w:rFonts w:asciiTheme="minorEastAsia" w:eastAsiaTheme="minorEastAsia" w:hAnsiTheme="minorEastAsia"/>
          <w:color w:val="4A5568"/>
          <w:szCs w:val="24"/>
        </w:rPr>
        <w:t>整机尺寸（长 × 宽 × 高）：</w:t>
      </w:r>
      <w:r w:rsidR="00F13ADF">
        <w:rPr>
          <w:rFonts w:asciiTheme="minorEastAsia" w:eastAsiaTheme="minorEastAsia" w:hAnsiTheme="minorEastAsia" w:hint="eastAsia"/>
          <w:color w:val="4A5568"/>
          <w:szCs w:val="24"/>
        </w:rPr>
        <w:t>约</w:t>
      </w:r>
      <w:r w:rsidR="00F13ADF">
        <w:rPr>
          <w:rFonts w:asciiTheme="minorEastAsia" w:eastAsiaTheme="minorEastAsia" w:hAnsiTheme="minorEastAsia" w:hint="eastAsia"/>
          <w:color w:val="4A5568"/>
          <w:szCs w:val="24"/>
        </w:rPr>
        <w:t xml:space="preserve"> 55.0</w:t>
      </w:r>
      <w:r w:rsidRPr="002D7876">
        <w:rPr>
          <w:rFonts w:asciiTheme="minorEastAsia" w:eastAsiaTheme="minorEastAsia" w:hAnsiTheme="minorEastAsia"/>
          <w:color w:val="4A5568"/>
          <w:szCs w:val="24"/>
        </w:rPr>
        <w:t xml:space="preserve"> × </w:t>
      </w:r>
      <w:r w:rsidR="00F13ADF">
        <w:rPr>
          <w:rFonts w:asciiTheme="minorEastAsia" w:eastAsiaTheme="minorEastAsia" w:hAnsiTheme="minorEastAsia" w:hint="eastAsia"/>
          <w:color w:val="4A5568"/>
          <w:szCs w:val="24"/>
        </w:rPr>
        <w:t>55.0</w:t>
      </w:r>
      <w:r w:rsidRPr="002D7876">
        <w:rPr>
          <w:rFonts w:asciiTheme="minorEastAsia" w:eastAsiaTheme="minorEastAsia" w:hAnsiTheme="minorEastAsia"/>
          <w:color w:val="4A5568"/>
          <w:szCs w:val="24"/>
        </w:rPr>
        <w:t xml:space="preserve"> × </w:t>
      </w:r>
      <w:r w:rsidR="00F13ADF">
        <w:rPr>
          <w:rFonts w:asciiTheme="minorEastAsia" w:eastAsiaTheme="minorEastAsia" w:hAnsiTheme="minorEastAsia" w:hint="eastAsia"/>
          <w:color w:val="4A5568"/>
          <w:szCs w:val="24"/>
        </w:rPr>
        <w:t>130</w:t>
      </w:r>
      <w:r w:rsidR="00F13ADF">
        <w:rPr>
          <w:rFonts w:asciiTheme="minorEastAsia" w:eastAsiaTheme="minorEastAsia" w:hAnsiTheme="minorEastAsia"/>
          <w:color w:val="4A5568"/>
          <w:szCs w:val="24"/>
        </w:rPr>
        <w:t>.0</w:t>
      </w:r>
      <w:r w:rsidRPr="002D7876">
        <w:rPr>
          <w:rFonts w:asciiTheme="minorEastAsia" w:eastAsiaTheme="minorEastAsia" w:hAnsiTheme="minorEastAsia"/>
          <w:color w:val="4A5568"/>
          <w:szCs w:val="24"/>
        </w:rPr>
        <w:t xml:space="preserve"> cm </w:t>
      </w:r>
    </w:p>
    <w:p w14:paraId="7B572076" w14:textId="392C2FC8" w:rsidR="00E906F7" w:rsidRPr="002D7876" w:rsidRDefault="002D2810" w:rsidP="002D2810">
      <w:pPr>
        <w:pStyle w:val="af1"/>
        <w:numPr>
          <w:ilvl w:val="0"/>
          <w:numId w:val="22"/>
        </w:numPr>
        <w:spacing w:line="240" w:lineRule="auto"/>
        <w:rPr>
          <w:rFonts w:asciiTheme="minorEastAsia" w:eastAsiaTheme="minorEastAsia" w:hAnsiTheme="minorEastAsia"/>
          <w:color w:val="4A5568"/>
          <w:szCs w:val="24"/>
        </w:rPr>
      </w:pPr>
      <w:r w:rsidRPr="002D7876">
        <w:rPr>
          <w:rFonts w:asciiTheme="minorEastAsia" w:eastAsiaTheme="minorEastAsia" w:hAnsiTheme="minorEastAsia"/>
          <w:color w:val="4A5568"/>
          <w:szCs w:val="24"/>
        </w:rPr>
        <w:t>整机重量：</w:t>
      </w:r>
      <w:r w:rsidR="00F13ADF">
        <w:rPr>
          <w:rFonts w:asciiTheme="minorEastAsia" w:eastAsiaTheme="minorEastAsia" w:hAnsiTheme="minorEastAsia" w:hint="eastAsia"/>
          <w:color w:val="4A5568"/>
          <w:szCs w:val="24"/>
        </w:rPr>
        <w:t xml:space="preserve">约 </w:t>
      </w:r>
      <w:r w:rsidR="00F13ADF">
        <w:rPr>
          <w:rFonts w:asciiTheme="minorEastAsia" w:eastAsiaTheme="minorEastAsia" w:hAnsiTheme="minorEastAsia"/>
          <w:color w:val="4A5568"/>
          <w:szCs w:val="24"/>
        </w:rPr>
        <w:t>90</w:t>
      </w:r>
      <w:r w:rsidRPr="002D7876">
        <w:rPr>
          <w:rFonts w:asciiTheme="minorEastAsia" w:eastAsiaTheme="minorEastAsia" w:hAnsiTheme="minorEastAsia"/>
          <w:color w:val="4A5568"/>
          <w:szCs w:val="24"/>
        </w:rPr>
        <w:t xml:space="preserve"> kg。 </w:t>
      </w:r>
    </w:p>
    <w:p w14:paraId="588548C6" w14:textId="24B73BBD" w:rsidR="00E906F7" w:rsidRPr="0085559D" w:rsidRDefault="00E906F7" w:rsidP="0085559D">
      <w:pPr>
        <w:ind w:firstLine="420"/>
        <w:rPr>
          <w:rFonts w:asciiTheme="minorEastAsia" w:eastAsiaTheme="minorEastAsia" w:hAnsiTheme="minorEastAsia"/>
          <w:i/>
          <w:iCs/>
          <w:color w:val="00B0F0"/>
        </w:rPr>
      </w:pPr>
      <w:r w:rsidRPr="0085559D">
        <w:rPr>
          <w:rFonts w:asciiTheme="minorEastAsia" w:eastAsiaTheme="minorEastAsia" w:hAnsiTheme="minorEastAsia"/>
          <w:i/>
          <w:iCs/>
          <w:color w:val="00B0F0"/>
        </w:rPr>
        <w:t>注：外形尺寸与重量可能因配置、选配模块及主机控制器配置不同而有所差异。具体数据请以实际交付产品规格书为准。</w:t>
      </w:r>
    </w:p>
    <w:p w14:paraId="41814BB5" w14:textId="77777777" w:rsidR="002D7876" w:rsidRPr="002D7876" w:rsidRDefault="002D7876" w:rsidP="002D7876">
      <w:pPr>
        <w:pStyle w:val="1"/>
        <w:rPr>
          <w:rFonts w:ascii="黑体" w:hAnsi="黑体" w:cs="黑体"/>
          <w:color w:val="00B0F0"/>
          <w:sz w:val="30"/>
          <w:szCs w:val="30"/>
        </w:rPr>
      </w:pPr>
      <w:r w:rsidRPr="002D7876">
        <w:rPr>
          <w:rFonts w:ascii="黑体" w:hAnsi="黑体" w:cs="黑体" w:hint="eastAsia"/>
          <w:color w:val="00B0F0"/>
          <w:sz w:val="30"/>
          <w:szCs w:val="30"/>
        </w:rPr>
        <w:t>特殊声明</w:t>
      </w:r>
    </w:p>
    <w:p w14:paraId="18423898" w14:textId="77777777" w:rsidR="002D7876" w:rsidRPr="002D7876" w:rsidRDefault="002D7876" w:rsidP="002D7876">
      <w:pPr>
        <w:ind w:firstLine="480"/>
      </w:pPr>
      <w:r w:rsidRPr="002D7876">
        <w:rPr>
          <w:rFonts w:hint="eastAsia"/>
        </w:rPr>
        <w:t>利影医疗科技持续致力于产品创新与技术升级，保留在不另行通知的情况下对产品规格、软件功能、系统配置及本文档内容进行修改和完善的权利。</w:t>
      </w:r>
    </w:p>
    <w:p w14:paraId="3F81F0E4" w14:textId="77777777" w:rsidR="002D7876" w:rsidRPr="002D7876" w:rsidRDefault="002D7876" w:rsidP="002D7876">
      <w:pPr>
        <w:ind w:firstLine="480"/>
      </w:pPr>
      <w:r w:rsidRPr="002D7876">
        <w:rPr>
          <w:rFonts w:hint="eastAsia"/>
        </w:rPr>
        <w:lastRenderedPageBreak/>
        <w:t>本手册所载内容仅供参考，实际产品配置、功能及性能可能因硬件版本、软件版本、选配模块或定制化需求而有所不同，请以实际交付产品及相关技术文件为准。</w:t>
      </w:r>
    </w:p>
    <w:p w14:paraId="77033437" w14:textId="67A6098E" w:rsidR="002D7876" w:rsidRPr="002D7876" w:rsidRDefault="002D7876" w:rsidP="002D7876">
      <w:pPr>
        <w:ind w:firstLine="480"/>
        <w:jc w:val="right"/>
      </w:pPr>
      <w:r w:rsidRPr="002D7876">
        <w:rPr>
          <w:rFonts w:hint="eastAsia"/>
        </w:rPr>
        <w:t>本文档发布日期：2026 年 7 月。</w:t>
      </w:r>
      <w:r w:rsidRPr="002D7876">
        <w:rPr>
          <w:rFonts w:hint="eastAsia"/>
        </w:rPr>
        <w:br/>
        <w:t>版权所有 © 2026 浙江利影医疗科技有限公司。保留所有权利。</w:t>
      </w:r>
    </w:p>
    <w:p w14:paraId="2A99C73E" w14:textId="5AB73536" w:rsidR="00E906F7" w:rsidRDefault="00E906F7" w:rsidP="002D7876">
      <w:pPr>
        <w:pStyle w:val="1"/>
        <w:rPr>
          <w:rFonts w:ascii="宋体" w:eastAsia="宋体" w:hAnsi="宋体"/>
          <w:color w:val="041019"/>
          <w:sz w:val="24"/>
        </w:rPr>
      </w:pPr>
    </w:p>
    <w:sectPr w:rsidR="00E906F7" w:rsidSect="006E5C62">
      <w:headerReference w:type="default" r:id="rId17"/>
      <w:footerReference w:type="default" r:id="rId18"/>
      <w:pgSz w:w="11906" w:h="16838"/>
      <w:pgMar w:top="720" w:right="720" w:bottom="720" w:left="720" w:header="993" w:footer="850" w:gutter="283"/>
      <w:pgNumType w:fmt="numberInDash" w:start="1"/>
      <w:cols w:space="0"/>
      <w:docGrid w:type="lines" w:linePitch="63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Office" w:date="2026-07-14T15:56:00Z" w:initials="O">
    <w:p w14:paraId="1EADEE91" w14:textId="2AA097F3" w:rsidR="00EB7960" w:rsidRDefault="00EB7960">
      <w:pPr>
        <w:pStyle w:val="ac"/>
        <w:ind w:firstLine="420"/>
      </w:pPr>
      <w:r>
        <w:rPr>
          <w:rStyle w:val="ae"/>
        </w:rPr>
        <w:annotationRef/>
      </w:r>
      <w:r>
        <w:rPr>
          <w:rFonts w:hint="eastAsia"/>
        </w:rPr>
        <w:t>需要硬件同事修改确认</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EADEE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B4DBEB8" w16cex:dateUtc="2026-07-14T0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EADEE91" w16cid:durableId="4B4DBE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F50AE6" w14:textId="77777777" w:rsidR="00BE2F0B" w:rsidRDefault="00BE2F0B">
      <w:pPr>
        <w:ind w:firstLine="420"/>
      </w:pPr>
      <w:r>
        <w:separator/>
      </w:r>
    </w:p>
  </w:endnote>
  <w:endnote w:type="continuationSeparator" w:id="0">
    <w:p w14:paraId="503C3C57" w14:textId="77777777" w:rsidR="00BE2F0B" w:rsidRDefault="00BE2F0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w:altName w:val="Microsoft YaHei"/>
    <w:panose1 w:val="020B0400000000000000"/>
    <w:charset w:val="86"/>
    <w:family w:val="auto"/>
    <w:pitch w:val="default"/>
    <w:sig w:usb0="A0002AFF" w:usb1="7ACFFDFB" w:usb2="00000017" w:usb3="00000000" w:csb0="000401FF" w:csb1="00000000"/>
  </w:font>
  <w:font w:name="MS Mincho">
    <w:altName w:val="ＭＳ 明朝"/>
    <w:panose1 w:val="020206090402050803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C95E3" w14:textId="77777777" w:rsidR="00BB233A" w:rsidRDefault="00BB233A">
    <w:pPr>
      <w:pStyle w:val="a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DA8CC" w14:textId="77777777" w:rsidR="00BB233A" w:rsidRDefault="00000000">
    <w:pPr>
      <w:pStyle w:val="a4"/>
      <w:pBdr>
        <w:top w:val="thickThinSmallGap" w:sz="12" w:space="1" w:color="2D53A0" w:themeColor="accent1" w:themeShade="BF"/>
        <w:left w:val="none" w:sz="0" w:space="4" w:color="auto"/>
        <w:bottom w:val="none" w:sz="0" w:space="1" w:color="2D53A0" w:themeColor="accent1" w:themeShade="BF"/>
        <w:right w:val="none" w:sz="0" w:space="4" w:color="auto"/>
      </w:pBdr>
      <w:ind w:firstLine="360"/>
    </w:pPr>
    <w:r>
      <w:rPr>
        <w:noProof/>
      </w:rPr>
      <mc:AlternateContent>
        <mc:Choice Requires="wps">
          <w:drawing>
            <wp:anchor distT="0" distB="0" distL="114300" distR="114300" simplePos="0" relativeHeight="251661312" behindDoc="0" locked="0" layoutInCell="1" allowOverlap="1" wp14:anchorId="60BA45B3" wp14:editId="39BE2158">
              <wp:simplePos x="0" y="0"/>
              <wp:positionH relativeFrom="margin">
                <wp:posOffset>2578100</wp:posOffset>
              </wp:positionH>
              <wp:positionV relativeFrom="paragraph">
                <wp:posOffset>151075</wp:posOffset>
              </wp:positionV>
              <wp:extent cx="611505" cy="2032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11505" cy="203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CBBC7" w14:textId="77777777" w:rsidR="00BB233A" w:rsidRDefault="00000000">
                          <w:pPr>
                            <w:pStyle w:val="a4"/>
                            <w:ind w:firstLine="36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60BA45B3" id="_x0000_t202" coordsize="21600,21600" o:spt="202" path="m,l,21600r21600,l21600,xe">
              <v:stroke joinstyle="miter"/>
              <v:path gradientshapeok="t" o:connecttype="rect"/>
            </v:shapetype>
            <v:shape id="文本框 10" o:spid="_x0000_s1026" type="#_x0000_t202" style="position:absolute;left:0;text-align:left;margin-left:203pt;margin-top:11.9pt;width:48.15pt;height:16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" filled="f" stroked="f" strokeweight=".5pt">
              <v:textbox inset="0,0,0,0">
                <w:txbxContent>
                  <w:p w14:paraId="0F5CBBC7" w14:textId="77777777" w:rsidR="00BB233A" w:rsidRDefault="00000000">
                    <w:pPr>
                      <w:pStyle w:val="a4"/>
                      <w:ind w:firstLine="360"/>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30FE0" w14:textId="77777777" w:rsidR="00BE2F0B" w:rsidRDefault="00BE2F0B">
      <w:pPr>
        <w:ind w:firstLine="420"/>
      </w:pPr>
      <w:r>
        <w:separator/>
      </w:r>
    </w:p>
  </w:footnote>
  <w:footnote w:type="continuationSeparator" w:id="0">
    <w:p w14:paraId="0941D6A7" w14:textId="77777777" w:rsidR="00BE2F0B" w:rsidRDefault="00BE2F0B">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D15E6" w14:textId="77777777" w:rsidR="00BB233A" w:rsidRDefault="00000000">
    <w:pPr>
      <w:pStyle w:val="a5"/>
      <w:ind w:firstLine="360"/>
      <w:rPr>
        <w:rFonts w:eastAsiaTheme="minorEastAsia"/>
      </w:rPr>
    </w:pPr>
    <w:r>
      <w:rPr>
        <w:rFonts w:eastAsiaTheme="minorEastAsia" w:hint="eastAsia"/>
        <w:noProof/>
      </w:rPr>
      <w:drawing>
        <wp:anchor distT="0" distB="0" distL="114300" distR="114300" simplePos="0" relativeHeight="251659264" behindDoc="0" locked="0" layoutInCell="1" allowOverlap="1" wp14:anchorId="28310CD6" wp14:editId="7CC62782">
          <wp:simplePos x="0" y="0"/>
          <wp:positionH relativeFrom="column">
            <wp:posOffset>-370205</wp:posOffset>
          </wp:positionH>
          <wp:positionV relativeFrom="paragraph">
            <wp:posOffset>109220</wp:posOffset>
          </wp:positionV>
          <wp:extent cx="1718310" cy="504825"/>
          <wp:effectExtent l="0" t="0" r="0" b="13335"/>
          <wp:wrapTopAndBottom/>
          <wp:docPr id="5" name="图片 5" descr="微信图片_20251107100011_1799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1107100011_1799_25"/>
                  <pic:cNvPicPr>
                    <a:picLocks noChangeAspect="1"/>
                  </pic:cNvPicPr>
                </pic:nvPicPr>
                <pic:blipFill>
                  <a:blip r:embed="rId1"/>
                  <a:stretch>
                    <a:fillRect/>
                  </a:stretch>
                </pic:blipFill>
                <pic:spPr>
                  <a:xfrm>
                    <a:off x="0" y="0"/>
                    <a:ext cx="1718310" cy="5048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9CA79F" w14:textId="74C61990" w:rsidR="00BB233A" w:rsidRDefault="00000000">
    <w:pPr>
      <w:pStyle w:val="a5"/>
      <w:pBdr>
        <w:bottom w:val="thickThinSmallGap" w:sz="12" w:space="1" w:color="114A84"/>
      </w:pBdr>
      <w:ind w:firstLine="360"/>
      <w:jc w:val="right"/>
      <w:rPr>
        <w:rFonts w:eastAsiaTheme="minorEastAsia"/>
        <w:color w:val="434141"/>
      </w:rPr>
    </w:pPr>
    <w:r>
      <w:rPr>
        <w:rFonts w:eastAsiaTheme="minorEastAsia" w:hint="eastAsia"/>
        <w:noProof/>
      </w:rPr>
      <w:drawing>
        <wp:anchor distT="0" distB="0" distL="114300" distR="114300" simplePos="0" relativeHeight="251662336" behindDoc="0" locked="0" layoutInCell="1" allowOverlap="1" wp14:anchorId="29E3153C" wp14:editId="52C964F5">
          <wp:simplePos x="0" y="0"/>
          <wp:positionH relativeFrom="column">
            <wp:posOffset>5549</wp:posOffset>
          </wp:positionH>
          <wp:positionV relativeFrom="paragraph">
            <wp:posOffset>-144228</wp:posOffset>
          </wp:positionV>
          <wp:extent cx="1132840" cy="332105"/>
          <wp:effectExtent l="0" t="0" r="0" b="0"/>
          <wp:wrapTopAndBottom/>
          <wp:docPr id="1533679360" name="图片 1533679360" descr="微信图片_20251107100011_1799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51107100011_1799_25"/>
                  <pic:cNvPicPr>
                    <a:picLocks noChangeAspect="1"/>
                  </pic:cNvPicPr>
                </pic:nvPicPr>
                <pic:blipFill>
                  <a:blip r:embed="rId1"/>
                  <a:stretch>
                    <a:fillRect/>
                  </a:stretch>
                </pic:blipFill>
                <pic:spPr>
                  <a:xfrm>
                    <a:off x="0" y="0"/>
                    <a:ext cx="1132840" cy="332105"/>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hint="eastAsia"/>
      </w:rPr>
      <w:t xml:space="preserve">                             </w:t>
    </w:r>
    <w:r>
      <w:rPr>
        <w:rFonts w:eastAsiaTheme="minorEastAsia" w:hint="eastAsia"/>
        <w:sz w:val="20"/>
        <w:szCs w:val="28"/>
      </w:rPr>
      <w:t xml:space="preserve"> </w:t>
    </w:r>
    <w:r>
      <w:rPr>
        <w:rFonts w:eastAsiaTheme="minorEastAsia" w:hint="eastAsia"/>
        <w:color w:val="1E386B" w:themeColor="accent1" w:themeShade="80"/>
        <w:sz w:val="20"/>
        <w:szCs w:val="28"/>
      </w:rPr>
      <w:t>《Ultra-S系列用户手册》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F6F5320"/>
    <w:multiLevelType w:val="singleLevel"/>
    <w:tmpl w:val="9F6F5320"/>
    <w:lvl w:ilvl="0">
      <w:start w:val="1"/>
      <w:numFmt w:val="bullet"/>
      <w:lvlText w:val=""/>
      <w:lvlJc w:val="left"/>
      <w:pPr>
        <w:tabs>
          <w:tab w:val="left" w:pos="420"/>
        </w:tabs>
        <w:ind w:left="840" w:hanging="420"/>
      </w:pPr>
      <w:rPr>
        <w:rFonts w:ascii="Wingdings" w:hAnsi="Wingdings" w:hint="default"/>
      </w:rPr>
    </w:lvl>
  </w:abstractNum>
  <w:abstractNum w:abstractNumId="1" w15:restartNumberingAfterBreak="0">
    <w:nsid w:val="BF96A5F3"/>
    <w:multiLevelType w:val="singleLevel"/>
    <w:tmpl w:val="BF96A5F3"/>
    <w:lvl w:ilvl="0">
      <w:start w:val="1"/>
      <w:numFmt w:val="bullet"/>
      <w:lvlText w:val=""/>
      <w:lvlJc w:val="left"/>
      <w:pPr>
        <w:ind w:left="420" w:hanging="420"/>
      </w:pPr>
      <w:rPr>
        <w:rFonts w:ascii="Wingdings" w:hAnsi="Wingdings" w:hint="default"/>
      </w:rPr>
    </w:lvl>
  </w:abstractNum>
  <w:abstractNum w:abstractNumId="2" w15:restartNumberingAfterBreak="0">
    <w:nsid w:val="D324A3B1"/>
    <w:multiLevelType w:val="singleLevel"/>
    <w:tmpl w:val="D324A3B1"/>
    <w:lvl w:ilvl="0">
      <w:start w:val="1"/>
      <w:numFmt w:val="bullet"/>
      <w:lvlText w:val=""/>
      <w:lvlJc w:val="left"/>
      <w:pPr>
        <w:ind w:left="420" w:hanging="420"/>
      </w:pPr>
      <w:rPr>
        <w:rFonts w:ascii="Wingdings" w:hAnsi="Wingdings" w:hint="default"/>
      </w:rPr>
    </w:lvl>
  </w:abstractNum>
  <w:abstractNum w:abstractNumId="3" w15:restartNumberingAfterBreak="0">
    <w:nsid w:val="DAFF9F4F"/>
    <w:multiLevelType w:val="singleLevel"/>
    <w:tmpl w:val="DAFF9F4F"/>
    <w:lvl w:ilvl="0">
      <w:start w:val="1"/>
      <w:numFmt w:val="bullet"/>
      <w:lvlText w:val=""/>
      <w:lvlJc w:val="left"/>
      <w:pPr>
        <w:tabs>
          <w:tab w:val="left" w:pos="420"/>
        </w:tabs>
        <w:ind w:left="840" w:hanging="420"/>
      </w:pPr>
      <w:rPr>
        <w:rFonts w:ascii="Wingdings" w:hAnsi="Wingdings" w:hint="default"/>
      </w:rPr>
    </w:lvl>
  </w:abstractNum>
  <w:abstractNum w:abstractNumId="4" w15:restartNumberingAfterBreak="0">
    <w:nsid w:val="E3FE8280"/>
    <w:multiLevelType w:val="singleLevel"/>
    <w:tmpl w:val="E3FE8280"/>
    <w:lvl w:ilvl="0">
      <w:start w:val="1"/>
      <w:numFmt w:val="decimal"/>
      <w:lvlText w:val="%1."/>
      <w:lvlJc w:val="left"/>
      <w:pPr>
        <w:ind w:left="425" w:hanging="425"/>
      </w:pPr>
      <w:rPr>
        <w:rFonts w:hint="default"/>
      </w:rPr>
    </w:lvl>
  </w:abstractNum>
  <w:abstractNum w:abstractNumId="5" w15:restartNumberingAfterBreak="0">
    <w:nsid w:val="EE7AEAE6"/>
    <w:multiLevelType w:val="multilevel"/>
    <w:tmpl w:val="EE7AEAE6"/>
    <w:lvl w:ilvl="0">
      <w:start w:val="1"/>
      <w:numFmt w:val="bullet"/>
      <w:lvlText w:val=""/>
      <w:lvlJc w:val="left"/>
      <w:pPr>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FE79A5D7"/>
    <w:multiLevelType w:val="multilevel"/>
    <w:tmpl w:val="FE79A5D7"/>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7" w15:restartNumberingAfterBreak="0">
    <w:nsid w:val="FFBA8AB4"/>
    <w:multiLevelType w:val="singleLevel"/>
    <w:tmpl w:val="FFBA8AB4"/>
    <w:lvl w:ilvl="0">
      <w:start w:val="1"/>
      <w:numFmt w:val="bullet"/>
      <w:lvlText w:val=""/>
      <w:lvlJc w:val="left"/>
      <w:pPr>
        <w:ind w:left="420" w:hanging="420"/>
      </w:pPr>
      <w:rPr>
        <w:rFonts w:ascii="Wingdings" w:hAnsi="Wingdings" w:hint="default"/>
      </w:rPr>
    </w:lvl>
  </w:abstractNum>
  <w:abstractNum w:abstractNumId="8" w15:restartNumberingAfterBreak="0">
    <w:nsid w:val="FFC7B929"/>
    <w:multiLevelType w:val="singleLevel"/>
    <w:tmpl w:val="FFC7B929"/>
    <w:lvl w:ilvl="0">
      <w:start w:val="1"/>
      <w:numFmt w:val="bullet"/>
      <w:lvlText w:val=""/>
      <w:lvlJc w:val="left"/>
      <w:pPr>
        <w:tabs>
          <w:tab w:val="left" w:pos="420"/>
        </w:tabs>
        <w:ind w:left="840" w:hanging="420"/>
      </w:pPr>
      <w:rPr>
        <w:rFonts w:ascii="Wingdings" w:hAnsi="Wingdings" w:hint="default"/>
      </w:rPr>
    </w:lvl>
  </w:abstractNum>
  <w:abstractNum w:abstractNumId="9" w15:restartNumberingAfterBreak="0">
    <w:nsid w:val="FFFB10C0"/>
    <w:multiLevelType w:val="singleLevel"/>
    <w:tmpl w:val="FFFB10C0"/>
    <w:lvl w:ilvl="0">
      <w:start w:val="1"/>
      <w:numFmt w:val="bullet"/>
      <w:lvlText w:val=""/>
      <w:lvlJc w:val="left"/>
      <w:pPr>
        <w:tabs>
          <w:tab w:val="left" w:pos="420"/>
        </w:tabs>
        <w:ind w:left="840" w:hanging="420"/>
      </w:pPr>
      <w:rPr>
        <w:rFonts w:ascii="Wingdings" w:hAnsi="Wingdings" w:hint="default"/>
      </w:rPr>
    </w:lvl>
  </w:abstractNum>
  <w:abstractNum w:abstractNumId="10" w15:restartNumberingAfterBreak="0">
    <w:nsid w:val="01D74409"/>
    <w:multiLevelType w:val="multilevel"/>
    <w:tmpl w:val="B81472B0"/>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5A0629C"/>
    <w:multiLevelType w:val="multilevel"/>
    <w:tmpl w:val="9A02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5718C4"/>
    <w:multiLevelType w:val="multilevel"/>
    <w:tmpl w:val="8F2E39B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F680787"/>
    <w:multiLevelType w:val="multilevel"/>
    <w:tmpl w:val="D182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CC6F5"/>
    <w:multiLevelType w:val="multilevel"/>
    <w:tmpl w:val="254CC6F5"/>
    <w:lvl w:ilvl="0">
      <w:start w:val="1"/>
      <w:numFmt w:val="bullet"/>
      <w:lvlText w:val=""/>
      <w:lvlJc w:val="left"/>
      <w:pPr>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2A681BC7"/>
    <w:multiLevelType w:val="multilevel"/>
    <w:tmpl w:val="8A4E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D222B"/>
    <w:multiLevelType w:val="multilevel"/>
    <w:tmpl w:val="046885A2"/>
    <w:lvl w:ilvl="0">
      <w:start w:val="1"/>
      <w:numFmt w:val="bullet"/>
      <w:lvlText w:val=""/>
      <w:lvlJc w:val="left"/>
      <w:pPr>
        <w:tabs>
          <w:tab w:val="num" w:pos="420"/>
        </w:tabs>
        <w:ind w:left="84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BFD41AC"/>
    <w:multiLevelType w:val="multilevel"/>
    <w:tmpl w:val="6DAC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60644C"/>
    <w:multiLevelType w:val="multilevel"/>
    <w:tmpl w:val="28D0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80D6E"/>
    <w:multiLevelType w:val="multilevel"/>
    <w:tmpl w:val="B4E4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A11D62"/>
    <w:multiLevelType w:val="hybridMultilevel"/>
    <w:tmpl w:val="FC92371E"/>
    <w:lvl w:ilvl="0" w:tplc="04090001">
      <w:start w:val="1"/>
      <w:numFmt w:val="bullet"/>
      <w:lvlText w:val=""/>
      <w:lvlJc w:val="left"/>
      <w:pPr>
        <w:ind w:left="922" w:hanging="440"/>
      </w:pPr>
      <w:rPr>
        <w:rFonts w:ascii="Wingdings" w:hAnsi="Wingdings" w:hint="default"/>
      </w:rPr>
    </w:lvl>
    <w:lvl w:ilvl="1" w:tplc="04090003" w:tentative="1">
      <w:start w:val="1"/>
      <w:numFmt w:val="bullet"/>
      <w:lvlText w:val=""/>
      <w:lvlJc w:val="left"/>
      <w:pPr>
        <w:ind w:left="1362" w:hanging="440"/>
      </w:pPr>
      <w:rPr>
        <w:rFonts w:ascii="Wingdings" w:hAnsi="Wingdings" w:hint="default"/>
      </w:rPr>
    </w:lvl>
    <w:lvl w:ilvl="2" w:tplc="04090005" w:tentative="1">
      <w:start w:val="1"/>
      <w:numFmt w:val="bullet"/>
      <w:lvlText w:val=""/>
      <w:lvlJc w:val="left"/>
      <w:pPr>
        <w:ind w:left="1802" w:hanging="440"/>
      </w:pPr>
      <w:rPr>
        <w:rFonts w:ascii="Wingdings" w:hAnsi="Wingdings" w:hint="default"/>
      </w:rPr>
    </w:lvl>
    <w:lvl w:ilvl="3" w:tplc="04090001" w:tentative="1">
      <w:start w:val="1"/>
      <w:numFmt w:val="bullet"/>
      <w:lvlText w:val=""/>
      <w:lvlJc w:val="left"/>
      <w:pPr>
        <w:ind w:left="2242" w:hanging="440"/>
      </w:pPr>
      <w:rPr>
        <w:rFonts w:ascii="Wingdings" w:hAnsi="Wingdings" w:hint="default"/>
      </w:rPr>
    </w:lvl>
    <w:lvl w:ilvl="4" w:tplc="04090003" w:tentative="1">
      <w:start w:val="1"/>
      <w:numFmt w:val="bullet"/>
      <w:lvlText w:val=""/>
      <w:lvlJc w:val="left"/>
      <w:pPr>
        <w:ind w:left="2682" w:hanging="440"/>
      </w:pPr>
      <w:rPr>
        <w:rFonts w:ascii="Wingdings" w:hAnsi="Wingdings" w:hint="default"/>
      </w:rPr>
    </w:lvl>
    <w:lvl w:ilvl="5" w:tplc="04090005" w:tentative="1">
      <w:start w:val="1"/>
      <w:numFmt w:val="bullet"/>
      <w:lvlText w:val=""/>
      <w:lvlJc w:val="left"/>
      <w:pPr>
        <w:ind w:left="3122" w:hanging="440"/>
      </w:pPr>
      <w:rPr>
        <w:rFonts w:ascii="Wingdings" w:hAnsi="Wingdings" w:hint="default"/>
      </w:rPr>
    </w:lvl>
    <w:lvl w:ilvl="6" w:tplc="04090001" w:tentative="1">
      <w:start w:val="1"/>
      <w:numFmt w:val="bullet"/>
      <w:lvlText w:val=""/>
      <w:lvlJc w:val="left"/>
      <w:pPr>
        <w:ind w:left="3562" w:hanging="440"/>
      </w:pPr>
      <w:rPr>
        <w:rFonts w:ascii="Wingdings" w:hAnsi="Wingdings" w:hint="default"/>
      </w:rPr>
    </w:lvl>
    <w:lvl w:ilvl="7" w:tplc="04090003" w:tentative="1">
      <w:start w:val="1"/>
      <w:numFmt w:val="bullet"/>
      <w:lvlText w:val=""/>
      <w:lvlJc w:val="left"/>
      <w:pPr>
        <w:ind w:left="4002" w:hanging="440"/>
      </w:pPr>
      <w:rPr>
        <w:rFonts w:ascii="Wingdings" w:hAnsi="Wingdings" w:hint="default"/>
      </w:rPr>
    </w:lvl>
    <w:lvl w:ilvl="8" w:tplc="04090005" w:tentative="1">
      <w:start w:val="1"/>
      <w:numFmt w:val="bullet"/>
      <w:lvlText w:val=""/>
      <w:lvlJc w:val="left"/>
      <w:pPr>
        <w:ind w:left="4442" w:hanging="440"/>
      </w:pPr>
      <w:rPr>
        <w:rFonts w:ascii="Wingdings" w:hAnsi="Wingdings" w:hint="default"/>
      </w:rPr>
    </w:lvl>
  </w:abstractNum>
  <w:abstractNum w:abstractNumId="21" w15:restartNumberingAfterBreak="0">
    <w:nsid w:val="3E1F7819"/>
    <w:multiLevelType w:val="hybridMultilevel"/>
    <w:tmpl w:val="EC2CD7F0"/>
    <w:lvl w:ilvl="0" w:tplc="04090001">
      <w:start w:val="1"/>
      <w:numFmt w:val="bullet"/>
      <w:lvlText w:val=""/>
      <w:lvlJc w:val="left"/>
      <w:pPr>
        <w:ind w:left="939" w:hanging="440"/>
      </w:pPr>
      <w:rPr>
        <w:rFonts w:ascii="Wingdings" w:hAnsi="Wingdings" w:hint="default"/>
      </w:rPr>
    </w:lvl>
    <w:lvl w:ilvl="1" w:tplc="FFFFFFFF" w:tentative="1">
      <w:start w:val="1"/>
      <w:numFmt w:val="bullet"/>
      <w:lvlText w:val=""/>
      <w:lvlJc w:val="left"/>
      <w:pPr>
        <w:ind w:left="1379" w:hanging="440"/>
      </w:pPr>
      <w:rPr>
        <w:rFonts w:ascii="Wingdings" w:hAnsi="Wingdings" w:hint="default"/>
      </w:rPr>
    </w:lvl>
    <w:lvl w:ilvl="2" w:tplc="FFFFFFFF" w:tentative="1">
      <w:start w:val="1"/>
      <w:numFmt w:val="bullet"/>
      <w:lvlText w:val=""/>
      <w:lvlJc w:val="left"/>
      <w:pPr>
        <w:ind w:left="1819" w:hanging="440"/>
      </w:pPr>
      <w:rPr>
        <w:rFonts w:ascii="Wingdings" w:hAnsi="Wingdings" w:hint="default"/>
      </w:rPr>
    </w:lvl>
    <w:lvl w:ilvl="3" w:tplc="FFFFFFFF" w:tentative="1">
      <w:start w:val="1"/>
      <w:numFmt w:val="bullet"/>
      <w:lvlText w:val=""/>
      <w:lvlJc w:val="left"/>
      <w:pPr>
        <w:ind w:left="2259" w:hanging="440"/>
      </w:pPr>
      <w:rPr>
        <w:rFonts w:ascii="Wingdings" w:hAnsi="Wingdings" w:hint="default"/>
      </w:rPr>
    </w:lvl>
    <w:lvl w:ilvl="4" w:tplc="FFFFFFFF" w:tentative="1">
      <w:start w:val="1"/>
      <w:numFmt w:val="bullet"/>
      <w:lvlText w:val=""/>
      <w:lvlJc w:val="left"/>
      <w:pPr>
        <w:ind w:left="2699" w:hanging="440"/>
      </w:pPr>
      <w:rPr>
        <w:rFonts w:ascii="Wingdings" w:hAnsi="Wingdings" w:hint="default"/>
      </w:rPr>
    </w:lvl>
    <w:lvl w:ilvl="5" w:tplc="FFFFFFFF" w:tentative="1">
      <w:start w:val="1"/>
      <w:numFmt w:val="bullet"/>
      <w:lvlText w:val=""/>
      <w:lvlJc w:val="left"/>
      <w:pPr>
        <w:ind w:left="3139" w:hanging="440"/>
      </w:pPr>
      <w:rPr>
        <w:rFonts w:ascii="Wingdings" w:hAnsi="Wingdings" w:hint="default"/>
      </w:rPr>
    </w:lvl>
    <w:lvl w:ilvl="6" w:tplc="FFFFFFFF" w:tentative="1">
      <w:start w:val="1"/>
      <w:numFmt w:val="bullet"/>
      <w:lvlText w:val=""/>
      <w:lvlJc w:val="left"/>
      <w:pPr>
        <w:ind w:left="3579" w:hanging="440"/>
      </w:pPr>
      <w:rPr>
        <w:rFonts w:ascii="Wingdings" w:hAnsi="Wingdings" w:hint="default"/>
      </w:rPr>
    </w:lvl>
    <w:lvl w:ilvl="7" w:tplc="FFFFFFFF" w:tentative="1">
      <w:start w:val="1"/>
      <w:numFmt w:val="bullet"/>
      <w:lvlText w:val=""/>
      <w:lvlJc w:val="left"/>
      <w:pPr>
        <w:ind w:left="4019" w:hanging="440"/>
      </w:pPr>
      <w:rPr>
        <w:rFonts w:ascii="Wingdings" w:hAnsi="Wingdings" w:hint="default"/>
      </w:rPr>
    </w:lvl>
    <w:lvl w:ilvl="8" w:tplc="FFFFFFFF" w:tentative="1">
      <w:start w:val="1"/>
      <w:numFmt w:val="bullet"/>
      <w:lvlText w:val=""/>
      <w:lvlJc w:val="left"/>
      <w:pPr>
        <w:ind w:left="4459" w:hanging="440"/>
      </w:pPr>
      <w:rPr>
        <w:rFonts w:ascii="Wingdings" w:hAnsi="Wingdings" w:hint="default"/>
      </w:rPr>
    </w:lvl>
  </w:abstractNum>
  <w:abstractNum w:abstractNumId="22" w15:restartNumberingAfterBreak="0">
    <w:nsid w:val="3E9B7E4F"/>
    <w:multiLevelType w:val="multilevel"/>
    <w:tmpl w:val="EAECF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D33233"/>
    <w:multiLevelType w:val="multilevel"/>
    <w:tmpl w:val="2E4CA56C"/>
    <w:lvl w:ilvl="0">
      <w:start w:val="1"/>
      <w:numFmt w:val="bullet"/>
      <w:lvlText w:val=""/>
      <w:lvlJc w:val="left"/>
      <w:pPr>
        <w:tabs>
          <w:tab w:val="num" w:pos="420"/>
        </w:tabs>
        <w:ind w:left="84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2545DCD"/>
    <w:multiLevelType w:val="multilevel"/>
    <w:tmpl w:val="8B64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C7379"/>
    <w:multiLevelType w:val="hybridMultilevel"/>
    <w:tmpl w:val="800CCA90"/>
    <w:lvl w:ilvl="0" w:tplc="0409000B">
      <w:start w:val="1"/>
      <w:numFmt w:val="bullet"/>
      <w:lvlText w:val=""/>
      <w:lvlJc w:val="left"/>
      <w:pPr>
        <w:ind w:left="939" w:hanging="440"/>
      </w:pPr>
      <w:rPr>
        <w:rFonts w:ascii="Wingdings" w:hAnsi="Wingdings" w:hint="default"/>
      </w:rPr>
    </w:lvl>
    <w:lvl w:ilvl="1" w:tplc="04090003" w:tentative="1">
      <w:start w:val="1"/>
      <w:numFmt w:val="bullet"/>
      <w:lvlText w:val=""/>
      <w:lvlJc w:val="left"/>
      <w:pPr>
        <w:ind w:left="1379" w:hanging="440"/>
      </w:pPr>
      <w:rPr>
        <w:rFonts w:ascii="Wingdings" w:hAnsi="Wingdings" w:hint="default"/>
      </w:rPr>
    </w:lvl>
    <w:lvl w:ilvl="2" w:tplc="04090005" w:tentative="1">
      <w:start w:val="1"/>
      <w:numFmt w:val="bullet"/>
      <w:lvlText w:val=""/>
      <w:lvlJc w:val="left"/>
      <w:pPr>
        <w:ind w:left="1819" w:hanging="440"/>
      </w:pPr>
      <w:rPr>
        <w:rFonts w:ascii="Wingdings" w:hAnsi="Wingdings" w:hint="default"/>
      </w:rPr>
    </w:lvl>
    <w:lvl w:ilvl="3" w:tplc="04090001" w:tentative="1">
      <w:start w:val="1"/>
      <w:numFmt w:val="bullet"/>
      <w:lvlText w:val=""/>
      <w:lvlJc w:val="left"/>
      <w:pPr>
        <w:ind w:left="2259" w:hanging="440"/>
      </w:pPr>
      <w:rPr>
        <w:rFonts w:ascii="Wingdings" w:hAnsi="Wingdings" w:hint="default"/>
      </w:rPr>
    </w:lvl>
    <w:lvl w:ilvl="4" w:tplc="04090003" w:tentative="1">
      <w:start w:val="1"/>
      <w:numFmt w:val="bullet"/>
      <w:lvlText w:val=""/>
      <w:lvlJc w:val="left"/>
      <w:pPr>
        <w:ind w:left="2699" w:hanging="440"/>
      </w:pPr>
      <w:rPr>
        <w:rFonts w:ascii="Wingdings" w:hAnsi="Wingdings" w:hint="default"/>
      </w:rPr>
    </w:lvl>
    <w:lvl w:ilvl="5" w:tplc="04090005" w:tentative="1">
      <w:start w:val="1"/>
      <w:numFmt w:val="bullet"/>
      <w:lvlText w:val=""/>
      <w:lvlJc w:val="left"/>
      <w:pPr>
        <w:ind w:left="3139" w:hanging="440"/>
      </w:pPr>
      <w:rPr>
        <w:rFonts w:ascii="Wingdings" w:hAnsi="Wingdings" w:hint="default"/>
      </w:rPr>
    </w:lvl>
    <w:lvl w:ilvl="6" w:tplc="04090001" w:tentative="1">
      <w:start w:val="1"/>
      <w:numFmt w:val="bullet"/>
      <w:lvlText w:val=""/>
      <w:lvlJc w:val="left"/>
      <w:pPr>
        <w:ind w:left="3579" w:hanging="440"/>
      </w:pPr>
      <w:rPr>
        <w:rFonts w:ascii="Wingdings" w:hAnsi="Wingdings" w:hint="default"/>
      </w:rPr>
    </w:lvl>
    <w:lvl w:ilvl="7" w:tplc="04090003" w:tentative="1">
      <w:start w:val="1"/>
      <w:numFmt w:val="bullet"/>
      <w:lvlText w:val=""/>
      <w:lvlJc w:val="left"/>
      <w:pPr>
        <w:ind w:left="4019" w:hanging="440"/>
      </w:pPr>
      <w:rPr>
        <w:rFonts w:ascii="Wingdings" w:hAnsi="Wingdings" w:hint="default"/>
      </w:rPr>
    </w:lvl>
    <w:lvl w:ilvl="8" w:tplc="04090005" w:tentative="1">
      <w:start w:val="1"/>
      <w:numFmt w:val="bullet"/>
      <w:lvlText w:val=""/>
      <w:lvlJc w:val="left"/>
      <w:pPr>
        <w:ind w:left="4459" w:hanging="440"/>
      </w:pPr>
      <w:rPr>
        <w:rFonts w:ascii="Wingdings" w:hAnsi="Wingdings" w:hint="default"/>
      </w:rPr>
    </w:lvl>
  </w:abstractNum>
  <w:abstractNum w:abstractNumId="26" w15:restartNumberingAfterBreak="0">
    <w:nsid w:val="43804358"/>
    <w:multiLevelType w:val="multilevel"/>
    <w:tmpl w:val="73E6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A259ED"/>
    <w:multiLevelType w:val="singleLevel"/>
    <w:tmpl w:val="49A259ED"/>
    <w:lvl w:ilvl="0">
      <w:start w:val="1"/>
      <w:numFmt w:val="bullet"/>
      <w:lvlText w:val=""/>
      <w:lvlJc w:val="left"/>
      <w:pPr>
        <w:ind w:left="420" w:hanging="420"/>
      </w:pPr>
      <w:rPr>
        <w:rFonts w:ascii="Wingdings" w:hAnsi="Wingdings" w:hint="default"/>
      </w:rPr>
    </w:lvl>
  </w:abstractNum>
  <w:abstractNum w:abstractNumId="28" w15:restartNumberingAfterBreak="0">
    <w:nsid w:val="5A3433CB"/>
    <w:multiLevelType w:val="multilevel"/>
    <w:tmpl w:val="4FDA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FA6F21"/>
    <w:multiLevelType w:val="multilevel"/>
    <w:tmpl w:val="1E56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054E63"/>
    <w:multiLevelType w:val="multilevel"/>
    <w:tmpl w:val="EC32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E306A9"/>
    <w:multiLevelType w:val="hybridMultilevel"/>
    <w:tmpl w:val="67C434A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2" w15:restartNumberingAfterBreak="0">
    <w:nsid w:val="722C6379"/>
    <w:multiLevelType w:val="multilevel"/>
    <w:tmpl w:val="E9EC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550962"/>
    <w:multiLevelType w:val="multilevel"/>
    <w:tmpl w:val="47E2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0726FA"/>
    <w:multiLevelType w:val="multilevel"/>
    <w:tmpl w:val="FF2E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97767E"/>
    <w:multiLevelType w:val="multilevel"/>
    <w:tmpl w:val="43F8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64704B"/>
    <w:multiLevelType w:val="multilevel"/>
    <w:tmpl w:val="9CC4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B33896"/>
    <w:multiLevelType w:val="multilevel"/>
    <w:tmpl w:val="2FD6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5D0297"/>
    <w:multiLevelType w:val="singleLevel"/>
    <w:tmpl w:val="795D0297"/>
    <w:lvl w:ilvl="0">
      <w:start w:val="1"/>
      <w:numFmt w:val="bullet"/>
      <w:lvlText w:val=""/>
      <w:lvlJc w:val="left"/>
      <w:pPr>
        <w:tabs>
          <w:tab w:val="left" w:pos="420"/>
        </w:tabs>
        <w:ind w:left="840" w:hanging="420"/>
      </w:pPr>
      <w:rPr>
        <w:rFonts w:ascii="Wingdings" w:hAnsi="Wingdings" w:hint="default"/>
      </w:rPr>
    </w:lvl>
  </w:abstractNum>
  <w:abstractNum w:abstractNumId="39" w15:restartNumberingAfterBreak="0">
    <w:nsid w:val="7E945894"/>
    <w:multiLevelType w:val="hybridMultilevel"/>
    <w:tmpl w:val="B6F2E072"/>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40" w15:restartNumberingAfterBreak="0">
    <w:nsid w:val="7E9563CC"/>
    <w:multiLevelType w:val="multilevel"/>
    <w:tmpl w:val="D640DDE8"/>
    <w:lvl w:ilvl="0">
      <w:start w:val="1"/>
      <w:numFmt w:val="bullet"/>
      <w:lvlText w:val=""/>
      <w:lvlJc w:val="left"/>
      <w:pPr>
        <w:ind w:left="860" w:hanging="44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41" w15:restartNumberingAfterBreak="0">
    <w:nsid w:val="7FE5DA14"/>
    <w:multiLevelType w:val="singleLevel"/>
    <w:tmpl w:val="7FE5DA14"/>
    <w:lvl w:ilvl="0">
      <w:start w:val="1"/>
      <w:numFmt w:val="bullet"/>
      <w:lvlText w:val=""/>
      <w:lvlJc w:val="left"/>
      <w:pPr>
        <w:tabs>
          <w:tab w:val="left" w:pos="420"/>
        </w:tabs>
        <w:ind w:left="840" w:hanging="420"/>
      </w:pPr>
      <w:rPr>
        <w:rFonts w:ascii="Wingdings" w:hAnsi="Wingdings" w:hint="default"/>
      </w:rPr>
    </w:lvl>
  </w:abstractNum>
  <w:num w:numId="1" w16cid:durableId="698697781">
    <w:abstractNumId w:val="2"/>
  </w:num>
  <w:num w:numId="2" w16cid:durableId="210502100">
    <w:abstractNumId w:val="27"/>
  </w:num>
  <w:num w:numId="3" w16cid:durableId="50883121">
    <w:abstractNumId w:val="7"/>
  </w:num>
  <w:num w:numId="4" w16cid:durableId="45299707">
    <w:abstractNumId w:val="6"/>
  </w:num>
  <w:num w:numId="5" w16cid:durableId="723216148">
    <w:abstractNumId w:val="4"/>
  </w:num>
  <w:num w:numId="6" w16cid:durableId="663632460">
    <w:abstractNumId w:val="8"/>
  </w:num>
  <w:num w:numId="7" w16cid:durableId="1812598576">
    <w:abstractNumId w:val="3"/>
  </w:num>
  <w:num w:numId="8" w16cid:durableId="8484477">
    <w:abstractNumId w:val="0"/>
  </w:num>
  <w:num w:numId="9" w16cid:durableId="1284117922">
    <w:abstractNumId w:val="38"/>
  </w:num>
  <w:num w:numId="10" w16cid:durableId="497841438">
    <w:abstractNumId w:val="5"/>
  </w:num>
  <w:num w:numId="11" w16cid:durableId="1202010973">
    <w:abstractNumId w:val="1"/>
  </w:num>
  <w:num w:numId="12" w16cid:durableId="791745680">
    <w:abstractNumId w:val="9"/>
  </w:num>
  <w:num w:numId="13" w16cid:durableId="997228140">
    <w:abstractNumId w:val="41"/>
  </w:num>
  <w:num w:numId="14" w16cid:durableId="1797529672">
    <w:abstractNumId w:val="14"/>
  </w:num>
  <w:num w:numId="15" w16cid:durableId="1196239286">
    <w:abstractNumId w:val="40"/>
  </w:num>
  <w:num w:numId="16" w16cid:durableId="74588293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7982728">
    <w:abstractNumId w:val="25"/>
  </w:num>
  <w:num w:numId="18" w16cid:durableId="1007639127">
    <w:abstractNumId w:val="21"/>
  </w:num>
  <w:num w:numId="19" w16cid:durableId="16781201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1919481">
    <w:abstractNumId w:val="31"/>
  </w:num>
  <w:num w:numId="21" w16cid:durableId="156686706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9426527">
    <w:abstractNumId w:val="39"/>
  </w:num>
  <w:num w:numId="23" w16cid:durableId="118902264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1587867">
    <w:abstractNumId w:val="11"/>
  </w:num>
  <w:num w:numId="25" w16cid:durableId="822816680">
    <w:abstractNumId w:val="18"/>
  </w:num>
  <w:num w:numId="26" w16cid:durableId="1366055674">
    <w:abstractNumId w:val="35"/>
  </w:num>
  <w:num w:numId="27" w16cid:durableId="673191439">
    <w:abstractNumId w:val="37"/>
  </w:num>
  <w:num w:numId="28" w16cid:durableId="1579100021">
    <w:abstractNumId w:val="29"/>
  </w:num>
  <w:num w:numId="29" w16cid:durableId="1410614153">
    <w:abstractNumId w:val="32"/>
  </w:num>
  <w:num w:numId="30" w16cid:durableId="1185945303">
    <w:abstractNumId w:val="13"/>
  </w:num>
  <w:num w:numId="31" w16cid:durableId="2130511399">
    <w:abstractNumId w:val="28"/>
  </w:num>
  <w:num w:numId="32" w16cid:durableId="596526796">
    <w:abstractNumId w:val="15"/>
  </w:num>
  <w:num w:numId="33" w16cid:durableId="655496384">
    <w:abstractNumId w:val="22"/>
  </w:num>
  <w:num w:numId="34" w16cid:durableId="565342884">
    <w:abstractNumId w:val="19"/>
  </w:num>
  <w:num w:numId="35" w16cid:durableId="1133134379">
    <w:abstractNumId w:val="26"/>
  </w:num>
  <w:num w:numId="36" w16cid:durableId="968898216">
    <w:abstractNumId w:val="17"/>
  </w:num>
  <w:num w:numId="37" w16cid:durableId="654115314">
    <w:abstractNumId w:val="36"/>
  </w:num>
  <w:num w:numId="38" w16cid:durableId="1650013231">
    <w:abstractNumId w:val="20"/>
  </w:num>
  <w:num w:numId="39" w16cid:durableId="276717921">
    <w:abstractNumId w:val="24"/>
  </w:num>
  <w:num w:numId="40" w16cid:durableId="245699307">
    <w:abstractNumId w:val="33"/>
  </w:num>
  <w:num w:numId="41" w16cid:durableId="1592393979">
    <w:abstractNumId w:val="30"/>
  </w:num>
  <w:num w:numId="42" w16cid:durableId="1181968556">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ffice">
    <w15:presenceInfo w15:providerId="AD" w15:userId="S::k1027@office2023.cn::057b2e79-f7f7-491a-ba93-ecf1c5e4508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SystemFonts/>
  <w:bordersDoNotSurroundHeader/>
  <w:bordersDoNotSurroundFooter/>
  <w:defaultTabStop w:val="420"/>
  <w:drawingGridHorizontalSpacing w:val="105"/>
  <w:drawingGridVerticalSpacing w:val="318"/>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9AF011F"/>
    <w:rsid w:val="000266D0"/>
    <w:rsid w:val="00100726"/>
    <w:rsid w:val="00113EA4"/>
    <w:rsid w:val="00132C61"/>
    <w:rsid w:val="001408F7"/>
    <w:rsid w:val="00171E06"/>
    <w:rsid w:val="00172C39"/>
    <w:rsid w:val="001B7B14"/>
    <w:rsid w:val="001C77E9"/>
    <w:rsid w:val="00224F30"/>
    <w:rsid w:val="00234EA9"/>
    <w:rsid w:val="002624CE"/>
    <w:rsid w:val="002D2810"/>
    <w:rsid w:val="002D7876"/>
    <w:rsid w:val="00300F31"/>
    <w:rsid w:val="0031778D"/>
    <w:rsid w:val="0034613F"/>
    <w:rsid w:val="003B4513"/>
    <w:rsid w:val="003D2050"/>
    <w:rsid w:val="00497922"/>
    <w:rsid w:val="004B26F9"/>
    <w:rsid w:val="004B6791"/>
    <w:rsid w:val="004D674B"/>
    <w:rsid w:val="005310F1"/>
    <w:rsid w:val="0055394C"/>
    <w:rsid w:val="005964C4"/>
    <w:rsid w:val="006632C6"/>
    <w:rsid w:val="00671C77"/>
    <w:rsid w:val="006A149D"/>
    <w:rsid w:val="006B4CBC"/>
    <w:rsid w:val="006C4611"/>
    <w:rsid w:val="006E5C62"/>
    <w:rsid w:val="00732031"/>
    <w:rsid w:val="00795914"/>
    <w:rsid w:val="007C62D0"/>
    <w:rsid w:val="00830877"/>
    <w:rsid w:val="0085559D"/>
    <w:rsid w:val="008650BE"/>
    <w:rsid w:val="00873DEA"/>
    <w:rsid w:val="008A6EE9"/>
    <w:rsid w:val="008D0B6D"/>
    <w:rsid w:val="009528CB"/>
    <w:rsid w:val="00957838"/>
    <w:rsid w:val="00957F53"/>
    <w:rsid w:val="009D1792"/>
    <w:rsid w:val="009F7930"/>
    <w:rsid w:val="00AA2F43"/>
    <w:rsid w:val="00AA68DA"/>
    <w:rsid w:val="00B02933"/>
    <w:rsid w:val="00B04685"/>
    <w:rsid w:val="00B23537"/>
    <w:rsid w:val="00BB233A"/>
    <w:rsid w:val="00BE2F0B"/>
    <w:rsid w:val="00C37CE3"/>
    <w:rsid w:val="00C74D62"/>
    <w:rsid w:val="00C97178"/>
    <w:rsid w:val="00E13A2F"/>
    <w:rsid w:val="00E906F7"/>
    <w:rsid w:val="00E930A6"/>
    <w:rsid w:val="00E93B2D"/>
    <w:rsid w:val="00EB7960"/>
    <w:rsid w:val="00F04B13"/>
    <w:rsid w:val="00F13ADF"/>
    <w:rsid w:val="00F80786"/>
    <w:rsid w:val="00F96400"/>
    <w:rsid w:val="00FB505C"/>
    <w:rsid w:val="00FE20F1"/>
    <w:rsid w:val="49AF011F"/>
    <w:rsid w:val="7F9F2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B9FE9"/>
  <w15:docId w15:val="{5A9673CA-1757-4613-8A3B-5A9F9E83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nhideWhenUsed="1" w:qFormat="1"/>
    <w:lsdException w:name="List Bullet" w:uiPriority="99"/>
    <w:lsdException w:name="Title" w:qFormat="1"/>
    <w:lsdException w:name="Default Paragraph Font" w:semiHidden="1" w:qFormat="1"/>
    <w:lsdException w:name="Body Text" w:qFormat="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778D"/>
    <w:rPr>
      <w:rFonts w:ascii="宋体" w:hAnsi="宋体" w:cs="宋体"/>
      <w:sz w:val="24"/>
      <w:szCs w:val="24"/>
    </w:rPr>
  </w:style>
  <w:style w:type="paragraph" w:styleId="1">
    <w:name w:val="heading 1"/>
    <w:basedOn w:val="a"/>
    <w:next w:val="a"/>
    <w:link w:val="10"/>
    <w:qFormat/>
    <w:pPr>
      <w:keepNext/>
      <w:keepLines/>
      <w:spacing w:line="579" w:lineRule="auto"/>
      <w:outlineLvl w:val="0"/>
    </w:pPr>
    <w:rPr>
      <w:rFonts w:ascii="Arial" w:eastAsia="黑体" w:hAnsi="Arial"/>
      <w:b/>
      <w:kern w:val="44"/>
      <w:sz w:val="32"/>
    </w:rPr>
  </w:style>
  <w:style w:type="paragraph" w:styleId="2">
    <w:name w:val="heading 2"/>
    <w:basedOn w:val="a"/>
    <w:next w:val="a"/>
    <w:link w:val="20"/>
    <w:unhideWhenUsed/>
    <w:qFormat/>
    <w:pPr>
      <w:keepNext/>
      <w:keepLines/>
      <w:ind w:left="210"/>
      <w:outlineLvl w:val="1"/>
    </w:pPr>
    <w:rPr>
      <w:rFonts w:ascii="Arial" w:hAnsi="Arial"/>
      <w:b/>
      <w:sz w:val="28"/>
    </w:rPr>
  </w:style>
  <w:style w:type="paragraph" w:styleId="3">
    <w:name w:val="heading 3"/>
    <w:basedOn w:val="a"/>
    <w:next w:val="a"/>
    <w:link w:val="30"/>
    <w:uiPriority w:val="9"/>
    <w:unhideWhenUsed/>
    <w:qFormat/>
    <w:pPr>
      <w:keepNext/>
      <w:keepLines/>
      <w:ind w:left="420"/>
      <w:outlineLvl w:val="2"/>
    </w:pPr>
    <w:rPr>
      <w:rFonts w:ascii="Arial" w:hAnsi="Arial"/>
      <w:b/>
    </w:rPr>
  </w:style>
  <w:style w:type="paragraph" w:styleId="4">
    <w:name w:val="heading 4"/>
    <w:basedOn w:val="a"/>
    <w:next w:val="a"/>
    <w:semiHidden/>
    <w:unhideWhenUsed/>
    <w:qFormat/>
    <w:pPr>
      <w:keepNext/>
      <w:keepLines/>
      <w:ind w:left="629"/>
      <w:outlineLvl w:val="3"/>
    </w:pPr>
    <w:rPr>
      <w:rFonts w:ascii="Arial"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jc w:val="center"/>
    </w:pPr>
    <w:rPr>
      <w:sz w:val="18"/>
    </w:rPr>
  </w:style>
  <w:style w:type="paragraph" w:styleId="a4">
    <w:name w:val="footer"/>
    <w:basedOn w:val="a"/>
    <w:pPr>
      <w:tabs>
        <w:tab w:val="center" w:pos="4153"/>
        <w:tab w:val="right" w:pos="8306"/>
      </w:tabs>
      <w:snapToGrid w:val="0"/>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uiPriority w:val="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插图格式"/>
    <w:basedOn w:val="a"/>
    <w:next w:val="a4"/>
    <w:qFormat/>
    <w:pPr>
      <w:autoSpaceDE w:val="0"/>
      <w:autoSpaceDN w:val="0"/>
      <w:spacing w:after="120" w:line="360" w:lineRule="atLeast"/>
      <w:jc w:val="center"/>
    </w:pPr>
    <w:rPr>
      <w:sz w:val="18"/>
      <w:szCs w:val="20"/>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WPSOffice3">
    <w:name w:val="WPSOffice手动目录 3"/>
    <w:pPr>
      <w:ind w:leftChars="400" w:left="400"/>
    </w:pPr>
  </w:style>
  <w:style w:type="paragraph" w:customStyle="1" w:styleId="a8">
    <w:name w:val="表格内容"/>
    <w:basedOn w:val="a"/>
    <w:pPr>
      <w:tabs>
        <w:tab w:val="left" w:pos="3346"/>
      </w:tabs>
      <w:jc w:val="center"/>
    </w:pPr>
    <w:rPr>
      <w:rFonts w:hint="eastAsia"/>
      <w:bCs/>
      <w:color w:val="000000"/>
    </w:rPr>
  </w:style>
  <w:style w:type="paragraph" w:styleId="a9">
    <w:name w:val="Body Text"/>
    <w:basedOn w:val="a"/>
    <w:link w:val="aa"/>
    <w:qFormat/>
    <w:rsid w:val="006E5C62"/>
    <w:rPr>
      <w:rFonts w:ascii="Arial" w:eastAsia="Arial" w:hAnsi="Arial" w:cs="Arial"/>
      <w:sz w:val="32"/>
      <w:szCs w:val="32"/>
      <w:lang w:eastAsia="en-US"/>
    </w:rPr>
  </w:style>
  <w:style w:type="character" w:customStyle="1" w:styleId="aa">
    <w:name w:val="正文文本 字符"/>
    <w:basedOn w:val="a0"/>
    <w:link w:val="a9"/>
    <w:rsid w:val="006E5C62"/>
    <w:rPr>
      <w:rFonts w:ascii="Arial" w:eastAsia="Arial" w:hAnsi="Arial" w:cs="Arial"/>
      <w:kern w:val="2"/>
      <w:sz w:val="32"/>
      <w:szCs w:val="32"/>
      <w:lang w:eastAsia="en-US"/>
    </w:rPr>
  </w:style>
  <w:style w:type="paragraph" w:styleId="ab">
    <w:name w:val="Revision"/>
    <w:hidden/>
    <w:uiPriority w:val="99"/>
    <w:unhideWhenUsed/>
    <w:rsid w:val="006E5C62"/>
    <w:rPr>
      <w:rFonts w:cstheme="minorBidi"/>
      <w:kern w:val="2"/>
      <w:sz w:val="21"/>
      <w:szCs w:val="24"/>
    </w:rPr>
  </w:style>
  <w:style w:type="paragraph" w:styleId="ac">
    <w:name w:val="annotation text"/>
    <w:basedOn w:val="a"/>
    <w:link w:val="ad"/>
    <w:rsid w:val="00224F30"/>
  </w:style>
  <w:style w:type="character" w:customStyle="1" w:styleId="ad">
    <w:name w:val="批注文字 字符"/>
    <w:basedOn w:val="a0"/>
    <w:link w:val="ac"/>
    <w:rsid w:val="00224F30"/>
    <w:rPr>
      <w:rFonts w:cstheme="minorBidi"/>
      <w:kern w:val="2"/>
      <w:sz w:val="21"/>
      <w:szCs w:val="24"/>
    </w:rPr>
  </w:style>
  <w:style w:type="character" w:styleId="ae">
    <w:name w:val="annotation reference"/>
    <w:basedOn w:val="a0"/>
    <w:rsid w:val="00224F30"/>
    <w:rPr>
      <w:sz w:val="21"/>
      <w:szCs w:val="21"/>
    </w:rPr>
  </w:style>
  <w:style w:type="paragraph" w:customStyle="1" w:styleId="TableText">
    <w:name w:val="Table Text"/>
    <w:basedOn w:val="a"/>
    <w:semiHidden/>
    <w:qFormat/>
    <w:rsid w:val="00224F30"/>
    <w:rPr>
      <w:rFonts w:ascii="PingFang SC" w:eastAsia="PingFang SC" w:hAnsi="PingFang SC" w:cs="PingFang SC"/>
      <w:sz w:val="18"/>
      <w:szCs w:val="18"/>
      <w:lang w:eastAsia="en-US"/>
    </w:rPr>
  </w:style>
  <w:style w:type="table" w:customStyle="1" w:styleId="TableNormal">
    <w:name w:val="Table Normal"/>
    <w:semiHidden/>
    <w:unhideWhenUsed/>
    <w:qFormat/>
    <w:rsid w:val="00224F30"/>
    <w:tblPr>
      <w:tblCellMar>
        <w:top w:w="0" w:type="dxa"/>
        <w:left w:w="0" w:type="dxa"/>
        <w:bottom w:w="0" w:type="dxa"/>
        <w:right w:w="0" w:type="dxa"/>
      </w:tblCellMar>
    </w:tblPr>
  </w:style>
  <w:style w:type="paragraph" w:styleId="af">
    <w:name w:val="Normal (Web)"/>
    <w:basedOn w:val="a"/>
    <w:uiPriority w:val="99"/>
    <w:rsid w:val="00224F30"/>
    <w:pPr>
      <w:spacing w:beforeAutospacing="1" w:afterAutospacing="1"/>
    </w:pPr>
    <w:rPr>
      <w:rFonts w:cs="Times New Roman"/>
    </w:rPr>
  </w:style>
  <w:style w:type="character" w:styleId="af0">
    <w:name w:val="Strong"/>
    <w:basedOn w:val="a0"/>
    <w:uiPriority w:val="22"/>
    <w:qFormat/>
    <w:rsid w:val="003D2050"/>
    <w:rPr>
      <w:b/>
    </w:rPr>
  </w:style>
  <w:style w:type="paragraph" w:styleId="af1">
    <w:name w:val="List Bullet"/>
    <w:basedOn w:val="a"/>
    <w:uiPriority w:val="99"/>
    <w:unhideWhenUsed/>
    <w:rsid w:val="00E906F7"/>
    <w:pPr>
      <w:tabs>
        <w:tab w:val="left" w:pos="360"/>
      </w:tabs>
      <w:spacing w:before="100" w:beforeAutospacing="1" w:after="120" w:line="324" w:lineRule="auto"/>
      <w:ind w:left="360" w:hanging="360"/>
      <w:contextualSpacing/>
    </w:pPr>
    <w:rPr>
      <w:rFonts w:ascii="Arial" w:eastAsia="MS Mincho" w:hAnsi="Arial" w:cs="Times New Roman"/>
      <w:szCs w:val="21"/>
    </w:rPr>
  </w:style>
  <w:style w:type="paragraph" w:styleId="af2">
    <w:name w:val="List Paragraph"/>
    <w:basedOn w:val="a"/>
    <w:uiPriority w:val="99"/>
    <w:unhideWhenUsed/>
    <w:rsid w:val="00132C61"/>
    <w:pPr>
      <w:ind w:firstLine="420"/>
    </w:pPr>
  </w:style>
  <w:style w:type="paragraph" w:styleId="af3">
    <w:name w:val="annotation subject"/>
    <w:basedOn w:val="ac"/>
    <w:next w:val="ac"/>
    <w:link w:val="af4"/>
    <w:rsid w:val="00AA68DA"/>
    <w:rPr>
      <w:b/>
      <w:bCs/>
    </w:rPr>
  </w:style>
  <w:style w:type="character" w:customStyle="1" w:styleId="af4">
    <w:name w:val="批注主题 字符"/>
    <w:basedOn w:val="ad"/>
    <w:link w:val="af3"/>
    <w:rsid w:val="00AA68DA"/>
    <w:rPr>
      <w:rFonts w:cstheme="minorBidi"/>
      <w:b/>
      <w:bCs/>
      <w:kern w:val="2"/>
      <w:sz w:val="21"/>
      <w:szCs w:val="24"/>
    </w:rPr>
  </w:style>
  <w:style w:type="character" w:customStyle="1" w:styleId="10">
    <w:name w:val="标题 1 字符"/>
    <w:basedOn w:val="a0"/>
    <w:link w:val="1"/>
    <w:rsid w:val="00300F31"/>
    <w:rPr>
      <w:rFonts w:ascii="Arial" w:eastAsia="黑体" w:hAnsi="Arial" w:cstheme="minorBidi"/>
      <w:b/>
      <w:kern w:val="44"/>
      <w:sz w:val="32"/>
      <w:szCs w:val="24"/>
    </w:rPr>
  </w:style>
  <w:style w:type="character" w:customStyle="1" w:styleId="20">
    <w:name w:val="标题 2 字符"/>
    <w:basedOn w:val="a0"/>
    <w:link w:val="2"/>
    <w:rsid w:val="00300F31"/>
    <w:rPr>
      <w:rFonts w:ascii="Arial" w:hAnsi="Arial" w:cstheme="minorBidi"/>
      <w:b/>
      <w:kern w:val="2"/>
      <w:sz w:val="28"/>
      <w:szCs w:val="24"/>
    </w:rPr>
  </w:style>
  <w:style w:type="character" w:customStyle="1" w:styleId="15">
    <w:name w:val="15"/>
    <w:basedOn w:val="a0"/>
    <w:rsid w:val="00EB7960"/>
    <w:rPr>
      <w:rFonts w:ascii="Times New Roman" w:hAnsi="Times New Roman" w:cs="Times New Roman" w:hint="default"/>
      <w:b/>
    </w:rPr>
  </w:style>
  <w:style w:type="character" w:styleId="af5">
    <w:name w:val="Hyperlink"/>
    <w:basedOn w:val="a0"/>
    <w:uiPriority w:val="99"/>
    <w:unhideWhenUsed/>
    <w:rsid w:val="00AA2F43"/>
    <w:rPr>
      <w:color w:val="0000FF"/>
      <w:u w:val="single"/>
    </w:rPr>
  </w:style>
  <w:style w:type="character" w:customStyle="1" w:styleId="30">
    <w:name w:val="标题 3 字符"/>
    <w:basedOn w:val="a0"/>
    <w:link w:val="3"/>
    <w:uiPriority w:val="9"/>
    <w:rsid w:val="0031778D"/>
    <w:rPr>
      <w:rFonts w:ascii="Arial" w:hAnsi="Arial" w:cs="宋体"/>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6807C1D-98F1-8C4E-A585-8A50D87AAB4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13</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chenJL</dc:creator>
  <cp:lastModifiedBy>HA81762@365mmt.com</cp:lastModifiedBy>
  <cp:revision>59</cp:revision>
  <dcterms:created xsi:type="dcterms:W3CDTF">2026-07-01T10:55:00Z</dcterms:created>
  <dcterms:modified xsi:type="dcterms:W3CDTF">2026-07-14T09:41:00Z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58E109A3A9C14E1991558BA7E2B22491_11</vt:lpwstr>
  </property>
  <property fmtid="{D5CDD505-2E9C-101B-9397-08002B2CF9AE}" pid="4" name="KSOTemplateDocerSaveRecord">
    <vt:lpwstr>eyJoZGlkIjoiYzJkZWQ1ZjJlOTgwYjkwNDQxZTM2MDNjMjQxMTI0MmMiLCJ1c2VySWQiOiI0NTU3ODEyMDQifQ==</vt:lpwstr>
  </property>
</Properties>
</file>